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E0" w:rsidRDefault="002C7BE0" w:rsidP="002C7BE0">
      <w:pPr>
        <w:jc w:val="center"/>
        <w:rPr>
          <w:b/>
          <w:sz w:val="24"/>
        </w:rPr>
      </w:pPr>
      <w:r w:rsidRPr="001F3214">
        <w:rPr>
          <w:b/>
          <w:sz w:val="24"/>
        </w:rPr>
        <w:t>EDITAL</w:t>
      </w:r>
      <w:r>
        <w:rPr>
          <w:b/>
          <w:sz w:val="24"/>
        </w:rPr>
        <w:t xml:space="preserve"> DE CREDENCIAMENTO</w:t>
      </w:r>
      <w:r w:rsidRPr="001F3214">
        <w:rPr>
          <w:b/>
          <w:sz w:val="24"/>
        </w:rPr>
        <w:t xml:space="preserve"> Nº </w:t>
      </w:r>
      <w:r w:rsidRPr="00FE06C3">
        <w:rPr>
          <w:b/>
          <w:sz w:val="24"/>
        </w:rPr>
        <w:t>01/2017</w:t>
      </w:r>
      <w:r w:rsidR="00FE06C3">
        <w:rPr>
          <w:b/>
          <w:sz w:val="24"/>
        </w:rPr>
        <w:t>.</w:t>
      </w:r>
    </w:p>
    <w:p w:rsidR="002C7BE0" w:rsidRPr="001F3214" w:rsidRDefault="002C7BE0" w:rsidP="002C7BE0">
      <w:pPr>
        <w:jc w:val="center"/>
        <w:rPr>
          <w:b/>
          <w:sz w:val="24"/>
        </w:rPr>
      </w:pPr>
      <w:r>
        <w:rPr>
          <w:b/>
          <w:sz w:val="24"/>
        </w:rPr>
        <w:t>PROCESSO ADMINISTRATIVO Nº 04/2017.</w:t>
      </w:r>
      <w:bookmarkStart w:id="0" w:name="_GoBack"/>
      <w:bookmarkEnd w:id="0"/>
    </w:p>
    <w:p w:rsidR="002C7BE0" w:rsidRDefault="002C7BE0" w:rsidP="002C7BE0">
      <w:pPr>
        <w:jc w:val="both"/>
        <w:rPr>
          <w:b/>
        </w:rPr>
      </w:pPr>
      <w:r w:rsidRPr="00744E71">
        <w:rPr>
          <w:b/>
        </w:rPr>
        <w:t>EDITAL DE SELEÇÃO PÚBLICA DE PROJETOS PARA FINANCIAMENTO NO ANO DE 201</w:t>
      </w:r>
      <w:r>
        <w:rPr>
          <w:b/>
        </w:rPr>
        <w:t>7.</w:t>
      </w:r>
      <w:r w:rsidRPr="00744E71">
        <w:rPr>
          <w:b/>
        </w:rPr>
        <w:t xml:space="preserve"> </w:t>
      </w:r>
    </w:p>
    <w:p w:rsidR="002C7BE0" w:rsidRDefault="002C7BE0" w:rsidP="002C7BE0">
      <w:pPr>
        <w:spacing w:line="259" w:lineRule="auto"/>
        <w:jc w:val="both"/>
        <w:rPr>
          <w:rFonts w:eastAsia="Arial"/>
          <w:sz w:val="23"/>
        </w:rPr>
      </w:pPr>
      <w:r>
        <w:rPr>
          <w:rFonts w:ascii="Times New Roman" w:eastAsia="Times New Roman" w:hAnsi="Times New Roman" w:cs="Times New Roman"/>
          <w:b/>
          <w:sz w:val="23"/>
        </w:rPr>
        <w:t>A SECRETARIA MUNICIPAL DE ASSISTÊNCIA SOCIAL DE PESCARIA BRAVA/SC, através do FUNDO MUNICIPAL DOS DIREITOS DO IDOSO 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a Comissão de Licitação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será realizada CREDENCIAMENTO de Instituições interessadas a inscrever-se no processo descrito acima,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de “</w:t>
      </w:r>
      <w:r w:rsidRPr="00D37749">
        <w:rPr>
          <w:b/>
        </w:rPr>
        <w:t>Selecionar projetos de cunho social, inovadores para a instituição e para a comunidade, com o objetivo de incentivar, apoiar, promover, atender, valorizar e dar visibilidade a práticas das entidades governamentais e não governamentais e que contribuam para a promoção, garantia, defesa, atendimento do idoso</w:t>
      </w:r>
      <w:r>
        <w:rPr>
          <w:b/>
        </w:rPr>
        <w:t>”</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2C7BE0" w:rsidRPr="00744E71" w:rsidRDefault="002C7BE0" w:rsidP="002C7BE0">
      <w:pPr>
        <w:jc w:val="both"/>
        <w:rPr>
          <w:b/>
        </w:rPr>
      </w:pPr>
      <w:r w:rsidRPr="00744E71">
        <w:rPr>
          <w:b/>
        </w:rPr>
        <w:t xml:space="preserve">1 – INFORMAÇÕES GERAIS  </w:t>
      </w:r>
    </w:p>
    <w:p w:rsidR="002C7BE0" w:rsidRDefault="002C7BE0" w:rsidP="002C7BE0">
      <w:pPr>
        <w:jc w:val="both"/>
      </w:pPr>
      <w:r>
        <w:t xml:space="preserve">1.1. O Conselho Municipal dos Direitos do Idoso de Pescaria </w:t>
      </w:r>
      <w:proofErr w:type="spellStart"/>
      <w:r>
        <w:t>Brava-SC</w:t>
      </w:r>
      <w:proofErr w:type="spellEnd"/>
      <w:r>
        <w:t xml:space="preserve"> (CMDI), no uso de suas atribuições legais e regimentais, conforme preconizado na Lei municipal N° 209/2017 de 29/09/2017, e decreto N° 307 de 24/10/2017, divulga processo de seleção de projetos voltados ao idoso para organizações governamentais e não governamentais.</w:t>
      </w:r>
    </w:p>
    <w:p w:rsidR="002C7BE0" w:rsidRDefault="002C7BE0" w:rsidP="002C7BE0">
      <w:pPr>
        <w:jc w:val="both"/>
      </w:pPr>
      <w:r>
        <w:t xml:space="preserve">1.2. O projeto aprovado será firmado mediante Convênio para entidades Não-Governamentais, </w:t>
      </w:r>
      <w:proofErr w:type="gramStart"/>
      <w:r>
        <w:t>auxílio</w:t>
      </w:r>
      <w:proofErr w:type="gramEnd"/>
      <w:r>
        <w:t xml:space="preserve"> ou subvenção com recursos do FI (Fundo do Idoso), devendo a instituição proponente apresentar projeto, expondo como a organização atuará, conforme o presente edital.  </w:t>
      </w:r>
    </w:p>
    <w:p w:rsidR="002C7BE0" w:rsidRDefault="002C7BE0" w:rsidP="002C7BE0">
      <w:pPr>
        <w:jc w:val="both"/>
      </w:pPr>
      <w:r>
        <w:t xml:space="preserve">1.3. Fazem parte deste edital:  </w:t>
      </w:r>
    </w:p>
    <w:p w:rsidR="002C7BE0" w:rsidRDefault="002C7BE0" w:rsidP="002C7BE0">
      <w:pPr>
        <w:ind w:left="708"/>
      </w:pPr>
      <w:r w:rsidRPr="00B8195B">
        <w:t xml:space="preserve">a) Anexo I – Resolução N° 19 de 27/06/2012 Fundo Nacional do </w:t>
      </w:r>
      <w:proofErr w:type="gramStart"/>
      <w:r w:rsidRPr="00B8195B">
        <w:t>Idoso;</w:t>
      </w:r>
      <w:r>
        <w:br/>
        <w:t>b</w:t>
      </w:r>
      <w:proofErr w:type="gramEnd"/>
      <w:r>
        <w:t xml:space="preserve">) Anexo II – Projeto de Lei N° 209/2017 </w:t>
      </w:r>
      <w:r w:rsidRPr="00F47CCD">
        <w:t>de</w:t>
      </w:r>
      <w:r>
        <w:rPr>
          <w:b/>
        </w:rPr>
        <w:t xml:space="preserve"> </w:t>
      </w:r>
      <w:r>
        <w:t>29/09/2017;</w:t>
      </w:r>
      <w:r>
        <w:br/>
        <w:t>c) Anexo III – Decreto N° 307 de 24/10/2017;</w:t>
      </w:r>
    </w:p>
    <w:p w:rsidR="002C7BE0" w:rsidRDefault="002C7BE0" w:rsidP="002C7BE0">
      <w:pPr>
        <w:jc w:val="both"/>
      </w:pPr>
      <w:r>
        <w:t xml:space="preserve">1.4. Não poderão participar:  </w:t>
      </w:r>
    </w:p>
    <w:p w:rsidR="002C7BE0" w:rsidRDefault="002C7BE0" w:rsidP="002C7BE0">
      <w:r>
        <w:t>a) Proponentes que estiverem com pendências relativas à prestação de contas ou com contas reprovadas em quaisquer convênios firmados anteriormente com o Fundo do Idoso;</w:t>
      </w:r>
      <w:r>
        <w:br/>
        <w:t>b) Instituições públicas ou privadas cujo objeto social não se relacione às características do programa ou que não disponham de condições técnicas para executar o convênio;</w:t>
      </w:r>
      <w:r>
        <w:br/>
        <w:t>c) Pessoas físicas;</w:t>
      </w:r>
      <w:r>
        <w:br/>
        <w:t>d) Pessoas Jurídicas com menos de 2 (dois) anos de abertura e/ou fora de fora do estado de Santa Catarina;</w:t>
      </w:r>
      <w:r>
        <w:br/>
        <w:t xml:space="preserve">e) Instituição ou entidade que não comprove experiência em projetos anteriores (tal </w:t>
      </w:r>
      <w:r>
        <w:lastRenderedPageBreak/>
        <w:t>comprovação se dará através de Declaração expressada de que a instituição possui experiência na área e compatível com o objeto do presente edital);</w:t>
      </w:r>
    </w:p>
    <w:p w:rsidR="002C7BE0" w:rsidRDefault="002C7BE0" w:rsidP="002C7BE0">
      <w:pPr>
        <w:ind w:left="708"/>
        <w:jc w:val="both"/>
      </w:pPr>
      <w:r>
        <w:t>1.4.1. As entidades privadas sem fins lucrativos que tenham, em suas relações anteriores com o município, incorrido em pelo menos uma das seguintes condutas:</w:t>
      </w:r>
    </w:p>
    <w:p w:rsidR="002C7BE0" w:rsidRDefault="002C7BE0" w:rsidP="002C7BE0">
      <w:pPr>
        <w:ind w:left="708"/>
      </w:pPr>
      <w:r>
        <w:t xml:space="preserve">a) Omissão no dever de prestar </w:t>
      </w:r>
      <w:proofErr w:type="gramStart"/>
      <w:r>
        <w:t>contas;</w:t>
      </w:r>
      <w:r>
        <w:br/>
        <w:t>b</w:t>
      </w:r>
      <w:proofErr w:type="gramEnd"/>
      <w:r>
        <w:t xml:space="preserve">) Descumprimento injustificado do objeto de convênios, contratos de repasse ou termos de parceria;  </w:t>
      </w:r>
      <w:r>
        <w:br/>
        <w:t xml:space="preserve">c) Desvio de finalidade na aplicação dos recursos transferidos;  </w:t>
      </w:r>
      <w:r>
        <w:br/>
        <w:t xml:space="preserve">d) Ocorrência de danos ao Erário; ou  </w:t>
      </w:r>
      <w:r>
        <w:br/>
        <w:t>e) prática de outros atos ilícitos na execução de convênios, contratos de repasse ou termos de parceria;</w:t>
      </w:r>
    </w:p>
    <w:p w:rsidR="002C7BE0" w:rsidRDefault="002C7BE0" w:rsidP="002C7BE0">
      <w:pPr>
        <w:spacing w:line="244" w:lineRule="auto"/>
        <w:ind w:right="-1"/>
        <w:jc w:val="both"/>
        <w:rPr>
          <w:rFonts w:ascii="Times New Roman" w:eastAsia="Times New Roman" w:hAnsi="Times New Roman" w:cs="Times New Roman"/>
          <w:sz w:val="23"/>
        </w:rPr>
      </w:pPr>
      <w:proofErr w:type="gramStart"/>
      <w:r>
        <w:t xml:space="preserve">1.5 </w:t>
      </w:r>
      <w:r>
        <w:rPr>
          <w:rFonts w:ascii="Times New Roman" w:eastAsia="Times New Roman" w:hAnsi="Times New Roman" w:cs="Times New Roman"/>
          <w:sz w:val="23"/>
        </w:rPr>
        <w:t xml:space="preserve"> Os</w:t>
      </w:r>
      <w:proofErr w:type="gramEnd"/>
      <w:r>
        <w:rPr>
          <w:rFonts w:ascii="Times New Roman" w:eastAsia="Times New Roman" w:hAnsi="Times New Roman" w:cs="Times New Roman"/>
          <w:sz w:val="23"/>
        </w:rPr>
        <w:t xml:space="preserve"> envelopes contendo as propostas de preços e habilitações serão recebidos pela Comissão de Licitação,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24 de novembro de 2017.</w:t>
      </w:r>
    </w:p>
    <w:p w:rsidR="002C7BE0" w:rsidRDefault="002C7BE0" w:rsidP="002C7BE0">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C7BE0" w:rsidRDefault="002C7BE0" w:rsidP="002C7BE0">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C7BE0" w:rsidRDefault="002C7BE0" w:rsidP="002C7BE0">
      <w:pPr>
        <w:spacing w:line="244" w:lineRule="auto"/>
        <w:ind w:right="-1"/>
        <w:jc w:val="both"/>
        <w:rPr>
          <w:rFonts w:ascii="Times New Roman" w:eastAsia="Times New Roman" w:hAnsi="Times New Roman" w:cs="Times New Roman"/>
          <w:sz w:val="23"/>
        </w:rPr>
      </w:pPr>
    </w:p>
    <w:p w:rsidR="002C7BE0" w:rsidRDefault="002C7BE0" w:rsidP="002C7BE0">
      <w:pPr>
        <w:tabs>
          <w:tab w:val="left" w:pos="392"/>
        </w:tabs>
        <w:ind w:right="-1"/>
        <w:jc w:val="both"/>
        <w:rPr>
          <w:rFonts w:ascii="Times New Roman" w:eastAsia="Times New Roman" w:hAnsi="Times New Roman" w:cs="Times New Roman"/>
          <w:sz w:val="23"/>
        </w:rPr>
      </w:pPr>
      <w:proofErr w:type="gramStart"/>
      <w:r>
        <w:rPr>
          <w:rFonts w:ascii="Times New Roman" w:eastAsia="Times New Roman" w:hAnsi="Times New Roman" w:cs="Times New Roman"/>
          <w:b/>
          <w:sz w:val="23"/>
        </w:rPr>
        <w:t>1.6</w:t>
      </w:r>
      <w:r>
        <w:rPr>
          <w:rFonts w:ascii="Times New Roman" w:eastAsia="Times New Roman" w:hAnsi="Times New Roman" w:cs="Times New Roman"/>
          <w:sz w:val="23"/>
        </w:rPr>
        <w:t xml:space="preserve">  Não</w:t>
      </w:r>
      <w:proofErr w:type="gramEnd"/>
      <w:r>
        <w:rPr>
          <w:rFonts w:ascii="Times New Roman" w:eastAsia="Times New Roman" w:hAnsi="Times New Roman" w:cs="Times New Roman"/>
          <w:sz w:val="23"/>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rsidR="002C7BE0" w:rsidRDefault="002C7BE0" w:rsidP="002C7BE0">
      <w:pPr>
        <w:spacing w:before="8"/>
        <w:ind w:right="-1"/>
        <w:jc w:val="both"/>
        <w:rPr>
          <w:rFonts w:ascii="Times New Roman" w:eastAsia="Times New Roman" w:hAnsi="Times New Roman" w:cs="Times New Roman"/>
          <w:sz w:val="20"/>
        </w:rPr>
      </w:pPr>
    </w:p>
    <w:p w:rsidR="002C7BE0" w:rsidRDefault="002C7BE0" w:rsidP="002C7BE0">
      <w:pPr>
        <w:tabs>
          <w:tab w:val="left" w:pos="378"/>
        </w:tabs>
        <w:ind w:right="-1"/>
        <w:jc w:val="both"/>
        <w:rPr>
          <w:rFonts w:ascii="Times New Roman" w:eastAsia="Times New Roman" w:hAnsi="Times New Roman" w:cs="Times New Roman"/>
          <w:sz w:val="23"/>
        </w:rPr>
      </w:pPr>
      <w:proofErr w:type="gramStart"/>
      <w:r>
        <w:rPr>
          <w:rFonts w:ascii="Times New Roman" w:eastAsia="Times New Roman" w:hAnsi="Times New Roman" w:cs="Times New Roman"/>
          <w:b/>
          <w:sz w:val="23"/>
        </w:rPr>
        <w:t>1.7</w:t>
      </w:r>
      <w:r>
        <w:rPr>
          <w:rFonts w:ascii="Times New Roman" w:eastAsia="Times New Roman" w:hAnsi="Times New Roman" w:cs="Times New Roman"/>
          <w:sz w:val="23"/>
        </w:rPr>
        <w:t xml:space="preserve">  Ocorrendo</w:t>
      </w:r>
      <w:proofErr w:type="gramEnd"/>
      <w:r>
        <w:rPr>
          <w:rFonts w:ascii="Times New Roman" w:eastAsia="Times New Roman" w:hAnsi="Times New Roman" w:cs="Times New Roman"/>
          <w:sz w:val="23"/>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C7BE0" w:rsidRPr="00C159BD" w:rsidRDefault="002C7BE0" w:rsidP="002C7BE0">
      <w:pPr>
        <w:jc w:val="both"/>
        <w:rPr>
          <w:b/>
        </w:rPr>
      </w:pPr>
      <w:r>
        <w:t xml:space="preserve"> </w:t>
      </w:r>
      <w:r w:rsidRPr="00C159BD">
        <w:rPr>
          <w:b/>
        </w:rPr>
        <w:t xml:space="preserve">2 </w:t>
      </w:r>
      <w:r w:rsidRPr="00744E71">
        <w:rPr>
          <w:b/>
        </w:rPr>
        <w:t>–</w:t>
      </w:r>
      <w:r w:rsidRPr="00C159BD">
        <w:rPr>
          <w:b/>
        </w:rPr>
        <w:t xml:space="preserve"> OBJETIVO  </w:t>
      </w:r>
    </w:p>
    <w:p w:rsidR="002C7BE0" w:rsidRDefault="002C7BE0" w:rsidP="002C7BE0">
      <w:pPr>
        <w:jc w:val="both"/>
      </w:pPr>
      <w:r>
        <w:t xml:space="preserve">2.1. Selecionar projetos de cunho social, inovadores para a instituição e para a comunidade, com o objetivo de incentivar, apoiar, promover, atender, valorizar e dar visibilidade a práticas das entidades governamentais e não governamentais e que contribuam para a promoção, garantia, defesa, atendimento do idoso. </w:t>
      </w:r>
    </w:p>
    <w:p w:rsidR="002C7BE0" w:rsidRPr="00420F87" w:rsidRDefault="002C7BE0" w:rsidP="002C7BE0">
      <w:pPr>
        <w:jc w:val="both"/>
        <w:rPr>
          <w:b/>
        </w:rPr>
      </w:pPr>
      <w:r w:rsidRPr="00420F87">
        <w:rPr>
          <w:b/>
        </w:rPr>
        <w:t>3</w:t>
      </w:r>
      <w:r>
        <w:rPr>
          <w:b/>
        </w:rPr>
        <w:t xml:space="preserve"> </w:t>
      </w:r>
      <w:r w:rsidRPr="00744E71">
        <w:rPr>
          <w:b/>
        </w:rPr>
        <w:t>–</w:t>
      </w:r>
      <w:r w:rsidRPr="00420F87">
        <w:rPr>
          <w:b/>
        </w:rPr>
        <w:t xml:space="preserve"> DO RECURSO FINANCEIRO  </w:t>
      </w:r>
    </w:p>
    <w:p w:rsidR="002C7BE0" w:rsidRDefault="002C7BE0" w:rsidP="002C7BE0">
      <w:pPr>
        <w:jc w:val="both"/>
      </w:pPr>
      <w:r>
        <w:t>3.1. Os projetos serão financiados de acordo com a disponibilidade de recursos na conta do Fundo Municipal Dos Direitos do Idoso de Pescaria Brava.</w:t>
      </w:r>
    </w:p>
    <w:p w:rsidR="002C7BE0" w:rsidRDefault="002C7BE0" w:rsidP="002C7BE0">
      <w:pPr>
        <w:jc w:val="both"/>
      </w:pPr>
      <w:r>
        <w:t xml:space="preserve">3.2. As instituições poderão apresentar mais de um projeto.  </w:t>
      </w:r>
    </w:p>
    <w:p w:rsidR="002C7BE0" w:rsidRDefault="002C7BE0" w:rsidP="002C7BE0">
      <w:pPr>
        <w:jc w:val="both"/>
      </w:pPr>
      <w:r>
        <w:t xml:space="preserve">3.3. Havendo recursos no FI, outros projetos poderão ser financiados, obedecendo o critério de prioridade estabelecido pelo CMDI.   </w:t>
      </w:r>
    </w:p>
    <w:p w:rsidR="002C7BE0" w:rsidRPr="0020120A" w:rsidRDefault="002C7BE0" w:rsidP="002C7BE0">
      <w:pPr>
        <w:jc w:val="both"/>
        <w:rPr>
          <w:b/>
        </w:rPr>
      </w:pPr>
      <w:r>
        <w:rPr>
          <w:b/>
        </w:rPr>
        <w:t xml:space="preserve">4 </w:t>
      </w:r>
      <w:r w:rsidRPr="00744E71">
        <w:rPr>
          <w:b/>
        </w:rPr>
        <w:t>–</w:t>
      </w:r>
      <w:r>
        <w:rPr>
          <w:b/>
        </w:rPr>
        <w:t xml:space="preserve"> </w:t>
      </w:r>
      <w:r w:rsidRPr="0020120A">
        <w:rPr>
          <w:b/>
        </w:rPr>
        <w:t xml:space="preserve">DAS DIRETRIZES  </w:t>
      </w:r>
    </w:p>
    <w:p w:rsidR="002C7BE0" w:rsidRDefault="002C7BE0" w:rsidP="002C7BE0">
      <w:pPr>
        <w:jc w:val="both"/>
      </w:pPr>
      <w:r>
        <w:t>4.1. O projeto deve contemplar, cumulativamente ou não, aspectos que envolvam necessariamente ações relacionadas a uma das seguintes diretrizes de políticas públicas do Conselho Nacional do Idoso (CNDI) e do Conselho Municipal do Idoso (CMDI</w:t>
      </w:r>
      <w:proofErr w:type="gramStart"/>
      <w:r>
        <w:t>) .</w:t>
      </w:r>
      <w:proofErr w:type="gramEnd"/>
      <w:r>
        <w:t xml:space="preserve"> </w:t>
      </w:r>
    </w:p>
    <w:p w:rsidR="002C7BE0" w:rsidRDefault="002C7BE0" w:rsidP="002C7BE0">
      <w:pPr>
        <w:jc w:val="both"/>
      </w:pPr>
      <w:r>
        <w:t xml:space="preserve">4.2. Todos os projetos devem estar direcionados para o município de Pescaria Brava.  </w:t>
      </w:r>
    </w:p>
    <w:p w:rsidR="002C7BE0" w:rsidRDefault="002C7BE0" w:rsidP="002C7BE0">
      <w:pPr>
        <w:jc w:val="both"/>
      </w:pPr>
      <w:r>
        <w:t xml:space="preserve">4.3. Não serão financiados projetos de políticas públicas sociais básicas, em caráter continuado, e que disponham de fundo próprio e ainda; pagamento de funcionários e equipamentos para o setor administrativo da entidade bem como aquisição, construção, reforma, manutenção e/ou aluguel de imóveis públicos e privados, ainda que de uso exclusivo da política do idoso. E ainda, não serão financiados projetos com prazo de execução superior a 24 meses.  </w:t>
      </w:r>
    </w:p>
    <w:p w:rsidR="002C7BE0" w:rsidRDefault="002C7BE0" w:rsidP="002C7BE0">
      <w:pPr>
        <w:jc w:val="both"/>
      </w:pPr>
      <w:r>
        <w:t>4.4. Em cumprimento às determinações e aos entendimentos do Tribunal de Contas da União (TCU) e da Lei de Diretrizes Orçamentárias (LDO), relativamente às transferências de recursos, não serão cobertas despesas tais como:</w:t>
      </w:r>
    </w:p>
    <w:p w:rsidR="002C7BE0" w:rsidRDefault="002C7BE0" w:rsidP="002C7BE0">
      <w:r>
        <w:t xml:space="preserve">a) pessoal permanente da convenente;  </w:t>
      </w:r>
      <w:r>
        <w:br/>
        <w:t xml:space="preserve">b) gastos exclusivamente de responsabilidade da convenente;  </w:t>
      </w:r>
      <w:r>
        <w:br/>
        <w:t xml:space="preserve">c) alimentação, exceto quando absolutamente necessário;  </w:t>
      </w:r>
      <w:r>
        <w:br/>
        <w:t xml:space="preserve">d) transferências de recursos para clubes, associações de servidores ou quaisquer entidades congêneres;  </w:t>
      </w:r>
      <w:r>
        <w:br/>
        <w:t xml:space="preserve">g) pagamento, a qualquer título, a agente público  municipal da ativa por serviços prestados, inclusive consultoria, assistência técnica ou assemelhados, à conta de quaisquer fontes de recursos;  </w:t>
      </w:r>
      <w:r>
        <w:br/>
        <w:t xml:space="preserve">h) pagamento de diárias e passagens a agente público da ativa por intermédio de convênios ou instrumentos congêneres firmados com entidades de direito privado ou com órgãos ou entidades de direito público;  </w:t>
      </w:r>
      <w:r>
        <w:br/>
        <w:t xml:space="preserve">i) pagamento, a qualquer título, a empresas privadas que tenham em seu quadro societário servidor público da ativa, ou empregado de empresa pública ou de sociedade de economia mista, por serviços prestados, inclusive consultoria, assistência técnica ou assemelhados; </w:t>
      </w:r>
      <w:r>
        <w:br/>
        <w:t>j) estagiários, se constatada a contratação de mão-de-obra indireta que não guarde estrita vinculação com o projeto;</w:t>
      </w:r>
      <w:r>
        <w:br/>
        <w:t>k) bolsas de qualquer natureza visando ao custeio de mestrado, doutorado, estudo, pesquisa ou equivalentes;</w:t>
      </w:r>
      <w:r>
        <w:br/>
        <w:t xml:space="preserve">l) obrigações trabalhistas e previdenciárias de responsabilidade de contratantes de serviços de terceiros e </w:t>
      </w:r>
      <w:r>
        <w:br/>
        <w:t xml:space="preserve">m) outras despesas não autorizadas pela legislação.  </w:t>
      </w:r>
    </w:p>
    <w:p w:rsidR="002C7BE0" w:rsidRPr="00DD7689" w:rsidRDefault="002C7BE0" w:rsidP="002C7BE0">
      <w:pPr>
        <w:jc w:val="both"/>
        <w:rPr>
          <w:b/>
        </w:rPr>
      </w:pPr>
      <w:r w:rsidRPr="00DD7689">
        <w:rPr>
          <w:b/>
        </w:rPr>
        <w:t>5</w:t>
      </w:r>
      <w:r>
        <w:rPr>
          <w:b/>
        </w:rPr>
        <w:t xml:space="preserve"> </w:t>
      </w:r>
      <w:r w:rsidRPr="00744E71">
        <w:rPr>
          <w:b/>
        </w:rPr>
        <w:t>–</w:t>
      </w:r>
      <w:r w:rsidRPr="00DD7689">
        <w:rPr>
          <w:b/>
        </w:rPr>
        <w:t xml:space="preserve"> TERMO DE COMPROMISSO  </w:t>
      </w:r>
    </w:p>
    <w:p w:rsidR="002C7BE0" w:rsidRDefault="002C7BE0" w:rsidP="002C7BE0">
      <w:pPr>
        <w:jc w:val="both"/>
      </w:pPr>
      <w:r>
        <w:t xml:space="preserve">5.1. A instituição proponente, aceita as condições estabelecidas por este Edital e responsabiliza-se por todas as informações contidas na sua proposta e no seu cadastramento, comprometendo-se a comprovar a veracidade destas quando for solicitada.   </w:t>
      </w:r>
    </w:p>
    <w:p w:rsidR="002C7BE0" w:rsidRDefault="002C7BE0" w:rsidP="002C7BE0">
      <w:pPr>
        <w:jc w:val="both"/>
      </w:pPr>
      <w:r>
        <w:t xml:space="preserve">5.2 A Contemplada firmará termo de compromisso de divulgação da parceria entre o programa governamental e o CMDI/FI, por meio de declaração. Devendo ainda:  </w:t>
      </w:r>
    </w:p>
    <w:p w:rsidR="002C7BE0" w:rsidRDefault="002C7BE0" w:rsidP="002C7BE0">
      <w:pPr>
        <w:ind w:left="708"/>
        <w:jc w:val="both"/>
      </w:pPr>
      <w:r>
        <w:t xml:space="preserve">5.2.1. Incluir a logomarca do FI e do CMDI em todos os materiais de divulgação do projeto, sejam físicos e eletrônicos. </w:t>
      </w:r>
    </w:p>
    <w:p w:rsidR="002C7BE0" w:rsidRDefault="002C7BE0" w:rsidP="002C7BE0">
      <w:pPr>
        <w:ind w:left="708"/>
        <w:jc w:val="both"/>
      </w:pPr>
      <w:r>
        <w:t xml:space="preserve">5.2.2. Deverá entregar/enviar exemplar deste material ao CMDI para aprovação de um dos membros do conselho, afim de comprovar o entendimento desta cláusula.  </w:t>
      </w:r>
    </w:p>
    <w:p w:rsidR="002C7BE0" w:rsidRDefault="002C7BE0" w:rsidP="002C7BE0">
      <w:pPr>
        <w:ind w:left="708"/>
        <w:jc w:val="both"/>
      </w:pPr>
      <w:r>
        <w:t xml:space="preserve">5.2.3. Em qualquer evento relativo ao Projeto deverá divulgar amplamente que o projeto foi contemplado com recursos do FI, e o CMDI deverá ser oficiado e atualizado a respeito para que possa enviar representante afim de acompanhar o andamento do projeto.   </w:t>
      </w:r>
    </w:p>
    <w:p w:rsidR="002C7BE0" w:rsidRDefault="002C7BE0" w:rsidP="002C7BE0">
      <w:pPr>
        <w:ind w:left="708"/>
        <w:jc w:val="both"/>
      </w:pPr>
      <w:r>
        <w:t xml:space="preserve">5.2.4. Os equipamentos, figurinos, uniformes, materiais impressos adquiridos com recursos do FI, devem ter a logomarca do CMDI impressa e/ou </w:t>
      </w:r>
      <w:proofErr w:type="spellStart"/>
      <w:r>
        <w:t>adesivada</w:t>
      </w:r>
      <w:proofErr w:type="spellEnd"/>
      <w:r>
        <w:t xml:space="preserve">.  </w:t>
      </w:r>
    </w:p>
    <w:p w:rsidR="002C7BE0" w:rsidRDefault="002C7BE0" w:rsidP="002C7BE0">
      <w:pPr>
        <w:jc w:val="both"/>
      </w:pPr>
      <w:r>
        <w:t xml:space="preserve">5.3. A não observância destas condições implica em cancelamento automático da proposta e na exclusão do proponente de qualquer solicitação futura, estando também sujeita às penalidades previstas em lei.   </w:t>
      </w:r>
    </w:p>
    <w:p w:rsidR="002C7BE0" w:rsidRPr="000E1346" w:rsidRDefault="002C7BE0" w:rsidP="002C7BE0">
      <w:pPr>
        <w:jc w:val="both"/>
        <w:rPr>
          <w:b/>
        </w:rPr>
      </w:pPr>
      <w:r w:rsidRPr="000E1346">
        <w:rPr>
          <w:b/>
        </w:rPr>
        <w:t xml:space="preserve">6 – REVOGAÇÃO OU ANULAÇÃO DO EDITAL  </w:t>
      </w:r>
    </w:p>
    <w:p w:rsidR="002C7BE0" w:rsidRDefault="002C7BE0" w:rsidP="002C7BE0">
      <w:pPr>
        <w:jc w:val="both"/>
      </w:pPr>
      <w:r>
        <w:t xml:space="preserve">6.1. A qualquer tempo o presente Edital poderá ser revogado ou anulado, por motivo de interesse público, no todo ou em parte, sem que isso implique o direito à indenização ou reclamação de qualquer natureza.  </w:t>
      </w:r>
    </w:p>
    <w:p w:rsidR="002C7BE0" w:rsidRDefault="002C7BE0" w:rsidP="002C7BE0">
      <w:pPr>
        <w:tabs>
          <w:tab w:val="left" w:pos="515"/>
        </w:tabs>
        <w:spacing w:before="1" w:line="244" w:lineRule="auto"/>
        <w:ind w:right="-1"/>
        <w:jc w:val="both"/>
        <w:rPr>
          <w:rFonts w:ascii="Times New Roman" w:eastAsia="Times New Roman" w:hAnsi="Times New Roman" w:cs="Times New Roman"/>
          <w:sz w:val="23"/>
        </w:rPr>
      </w:pPr>
      <w:r>
        <w:t xml:space="preserve">6.2 </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Credenciamento, no protocolo geral da Prefeitura Municipal de PESCARIA BRAVA, cabendo a Comissão decidir sobre a petição no prazo de vinte e quatro horas. Demais informações poderão ser obtidas através   do telefone (0XX48) 3647-6312 ou do fone/fax - (0XX48) 3647-6312 devidamente endereçado ao setor de licitação.</w:t>
      </w:r>
    </w:p>
    <w:p w:rsidR="002C7BE0" w:rsidRDefault="002C7BE0" w:rsidP="002C7BE0">
      <w:pPr>
        <w:tabs>
          <w:tab w:val="left" w:pos="515"/>
        </w:tabs>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6.3 </w:t>
      </w:r>
      <w:r>
        <w:rPr>
          <w:rFonts w:ascii="Times New Roman" w:eastAsia="Times New Roman" w:hAnsi="Times New Roman" w:cs="Times New Roman"/>
          <w:b/>
          <w:sz w:val="23"/>
        </w:rPr>
        <w:t xml:space="preserve">-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do Credenciamento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C7BE0" w:rsidRPr="000E1346" w:rsidRDefault="002C7BE0" w:rsidP="002C7BE0">
      <w:pPr>
        <w:jc w:val="both"/>
        <w:rPr>
          <w:b/>
        </w:rPr>
      </w:pPr>
      <w:r w:rsidRPr="000E1346">
        <w:rPr>
          <w:b/>
        </w:rPr>
        <w:t xml:space="preserve">7 – REQUISITOS PARA INSCRIÇÃO  </w:t>
      </w:r>
    </w:p>
    <w:p w:rsidR="002C7BE0" w:rsidRDefault="002C7BE0" w:rsidP="002C7BE0">
      <w:pPr>
        <w:jc w:val="both"/>
      </w:pPr>
      <w:r>
        <w:t xml:space="preserve">7.1. Poderão participar desta seleção de projetos sociais as instituições que atendam aos seguintes requisitos: </w:t>
      </w:r>
    </w:p>
    <w:p w:rsidR="002C7BE0" w:rsidRDefault="002C7BE0" w:rsidP="002C7BE0">
      <w:pPr>
        <w:jc w:val="both"/>
      </w:pPr>
      <w:r>
        <w:t xml:space="preserve"> </w:t>
      </w:r>
      <w:r>
        <w:tab/>
        <w:t xml:space="preserve">I </w:t>
      </w:r>
      <w:r w:rsidRPr="00744E71">
        <w:rPr>
          <w:b/>
        </w:rPr>
        <w:t>–</w:t>
      </w:r>
      <w:r>
        <w:t xml:space="preserve"> Ter no mínimo 2 (dois) anos de registro, no CNPJ (Cadastro Nocional de Pessoa Jurídica);</w:t>
      </w:r>
    </w:p>
    <w:p w:rsidR="002C7BE0" w:rsidRDefault="002C7BE0" w:rsidP="002C7BE0">
      <w:pPr>
        <w:tabs>
          <w:tab w:val="left" w:pos="657"/>
        </w:tabs>
        <w:spacing w:line="244" w:lineRule="auto"/>
        <w:ind w:right="-1"/>
        <w:jc w:val="both"/>
        <w:rPr>
          <w:rFonts w:ascii="Times New Roman" w:eastAsia="Times New Roman" w:hAnsi="Times New Roman" w:cs="Times New Roman"/>
          <w:b/>
          <w:sz w:val="23"/>
        </w:rPr>
      </w:pPr>
      <w:r>
        <w:t xml:space="preserve">              II - </w:t>
      </w:r>
      <w:r>
        <w:rPr>
          <w:rFonts w:ascii="Times New Roman" w:eastAsia="Times New Roman" w:hAnsi="Times New Roman" w:cs="Times New Roman"/>
          <w:spacing w:val="-3"/>
          <w:sz w:val="23"/>
        </w:rPr>
        <w:t xml:space="preserve">-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9.854/99, conforme modelo.</w:t>
      </w:r>
    </w:p>
    <w:p w:rsidR="002C7BE0" w:rsidRDefault="002C7BE0" w:rsidP="002C7BE0">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C7BE0" w:rsidRDefault="002C7BE0" w:rsidP="002C7BE0">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C7BE0" w:rsidRDefault="002C7BE0" w:rsidP="002C7BE0">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C7BE0" w:rsidRDefault="002C7BE0" w:rsidP="002C7BE0">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C7BE0" w:rsidRDefault="002C7BE0" w:rsidP="002C7BE0">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C7BE0" w:rsidRDefault="002C7BE0" w:rsidP="002C7BE0">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C7BE0" w:rsidRDefault="002C7BE0" w:rsidP="002C7BE0">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2C7BE0" w:rsidRDefault="002C7BE0" w:rsidP="002C7BE0">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C7BE0" w:rsidRDefault="002C7BE0" w:rsidP="002C7BE0">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b</w:t>
      </w:r>
      <w:r w:rsidRPr="00F202AB">
        <w:rPr>
          <w:rFonts w:ascii="Times New Roman" w:eastAsia="Times New Roman" w:hAnsi="Times New Roman" w:cs="Times New Roman"/>
          <w:b/>
          <w:spacing w:val="-3"/>
          <w:sz w:val="23"/>
        </w:rPr>
        <w:t>.</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C7BE0" w:rsidRDefault="002C7BE0" w:rsidP="002C7BE0">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c</w:t>
      </w:r>
      <w:r w:rsidRPr="00F202AB">
        <w:rPr>
          <w:rFonts w:ascii="Times New Roman" w:eastAsia="Times New Roman" w:hAnsi="Times New Roman" w:cs="Times New Roman"/>
          <w:b/>
          <w:spacing w:val="-3"/>
          <w:sz w:val="23"/>
        </w:rPr>
        <w:t>.</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C7BE0" w:rsidRDefault="002C7BE0" w:rsidP="002C7BE0">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d</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C7BE0" w:rsidRDefault="002C7BE0" w:rsidP="002C7BE0">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C7BE0" w:rsidRDefault="002C7BE0" w:rsidP="002C7BE0">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rPr>
        <w:t>f</w:t>
      </w:r>
      <w:r>
        <w:rPr>
          <w:rFonts w:ascii="Times New Roman" w:eastAsia="Times New Roman" w:hAnsi="Times New Roman" w:cs="Times New Roman"/>
          <w:b/>
          <w:color w:val="080808"/>
          <w:sz w:val="23"/>
          <w:u w:val="thick"/>
        </w:rPr>
        <w:t>. Certidão Negativa de Débito Trabalhista, conforme a Lei 12.440/2011;</w:t>
      </w:r>
    </w:p>
    <w:p w:rsidR="002C7BE0" w:rsidRDefault="002C7BE0" w:rsidP="002C7BE0">
      <w:pPr>
        <w:spacing w:before="8"/>
        <w:ind w:right="-1"/>
        <w:jc w:val="both"/>
        <w:rPr>
          <w:rFonts w:ascii="Times New Roman" w:eastAsia="Times New Roman" w:hAnsi="Times New Roman" w:cs="Times New Roman"/>
          <w:b/>
          <w:sz w:val="17"/>
        </w:rPr>
      </w:pPr>
    </w:p>
    <w:p w:rsidR="002C7BE0" w:rsidRDefault="002C7BE0" w:rsidP="002C7BE0">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C7BE0" w:rsidRPr="008F0670" w:rsidRDefault="002C7BE0" w:rsidP="002C7BE0">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C7BE0" w:rsidRPr="00EC7809" w:rsidRDefault="002C7BE0" w:rsidP="002C7BE0">
      <w:pPr>
        <w:jc w:val="both"/>
        <w:rPr>
          <w:b/>
        </w:rPr>
      </w:pPr>
      <w:r w:rsidRPr="00EC7809">
        <w:rPr>
          <w:b/>
        </w:rPr>
        <w:t>8 – INSCRIÇÃO</w:t>
      </w:r>
    </w:p>
    <w:p w:rsidR="002C7BE0" w:rsidRDefault="002C7BE0" w:rsidP="002C7BE0">
      <w:pPr>
        <w:jc w:val="both"/>
      </w:pPr>
      <w:r>
        <w:t xml:space="preserve">8.1. As instituições interessadas em participar do processo de seleção, deverão protocolar por ofício seus projetos na sede do Conselho Municipal dos Direitos do Idoso (CMDI), sito </w:t>
      </w:r>
      <w:r w:rsidRPr="00FA02B3">
        <w:rPr>
          <w:b/>
          <w:i/>
        </w:rPr>
        <w:t>ENDEREÇO DO CMDI DE PESCARIA BRAVA-SC</w:t>
      </w:r>
      <w:r>
        <w:t xml:space="preserve">, no período de 17 de novembro 24 de novembro de 2017, devendo atender:   </w:t>
      </w:r>
    </w:p>
    <w:p w:rsidR="002C7BE0" w:rsidRDefault="002C7BE0" w:rsidP="002C7BE0">
      <w:pPr>
        <w:ind w:left="708"/>
        <w:jc w:val="both"/>
      </w:pPr>
      <w:r>
        <w:t>I. A descrição do projeto deverá ser entregue em cópia FÍSICA devidamente identificada, encadernada e assinada pelo responsável legal, pelo programa governamental ou entidade não governamental e em mídia eletrônica (CD, DVD, pen drive - em extensão “.</w:t>
      </w:r>
      <w:proofErr w:type="spellStart"/>
      <w:r>
        <w:t>doc</w:t>
      </w:r>
      <w:proofErr w:type="spellEnd"/>
      <w:r>
        <w:t xml:space="preserve">” / </w:t>
      </w:r>
      <w:proofErr w:type="gramStart"/>
      <w:r>
        <w:t>“.</w:t>
      </w:r>
      <w:proofErr w:type="spellStart"/>
      <w:r>
        <w:t>odt</w:t>
      </w:r>
      <w:proofErr w:type="spellEnd"/>
      <w:proofErr w:type="gramEnd"/>
      <w:r>
        <w:t>” / “.</w:t>
      </w:r>
      <w:proofErr w:type="spellStart"/>
      <w:r>
        <w:t>pdf</w:t>
      </w:r>
      <w:proofErr w:type="spellEnd"/>
      <w:r>
        <w:t xml:space="preserve">”). A ausência da mídia eletrônica inabilita o projeto.  </w:t>
      </w:r>
    </w:p>
    <w:p w:rsidR="002C7BE0" w:rsidRDefault="002C7BE0" w:rsidP="002C7BE0">
      <w:pPr>
        <w:ind w:left="708"/>
        <w:jc w:val="both"/>
      </w:pPr>
      <w:r>
        <w:t>II. Os documentos deverão ser protocolados em envelope fechado identificado conforme modelo abaixo:</w:t>
      </w:r>
    </w:p>
    <w:tbl>
      <w:tblPr>
        <w:tblStyle w:val="Tabelacomgrade"/>
        <w:tblW w:w="0" w:type="auto"/>
        <w:tblLook w:val="04A0" w:firstRow="1" w:lastRow="0" w:firstColumn="1" w:lastColumn="0" w:noHBand="0" w:noVBand="1"/>
      </w:tblPr>
      <w:tblGrid>
        <w:gridCol w:w="8494"/>
      </w:tblGrid>
      <w:tr w:rsidR="002C7BE0" w:rsidTr="00021B4C">
        <w:tc>
          <w:tcPr>
            <w:tcW w:w="8494" w:type="dxa"/>
          </w:tcPr>
          <w:p w:rsidR="002C7BE0" w:rsidRDefault="002C7BE0" w:rsidP="00021B4C">
            <w:pPr>
              <w:jc w:val="center"/>
            </w:pPr>
            <w:r>
              <w:t xml:space="preserve">EDITAL 001/2017/CMDI </w:t>
            </w:r>
            <w:r>
              <w:br/>
            </w:r>
            <w:r w:rsidRPr="00944A7D">
              <w:rPr>
                <w:sz w:val="20"/>
              </w:rPr>
              <w:t xml:space="preserve">FUNDO MUNICIPAL DOS DIREITOS </w:t>
            </w:r>
            <w:r>
              <w:rPr>
                <w:sz w:val="20"/>
              </w:rPr>
              <w:t>DO IDOSO</w:t>
            </w:r>
            <w:r>
              <w:br/>
            </w:r>
            <w:r w:rsidRPr="00944A7D">
              <w:rPr>
                <w:sz w:val="20"/>
              </w:rPr>
              <w:t>CONSELHO MUNICIPAL DOS DIREITOS D</w:t>
            </w:r>
            <w:r>
              <w:rPr>
                <w:sz w:val="20"/>
              </w:rPr>
              <w:t>O IDOSO</w:t>
            </w:r>
          </w:p>
        </w:tc>
      </w:tr>
      <w:tr w:rsidR="002C7BE0" w:rsidTr="00021B4C">
        <w:tc>
          <w:tcPr>
            <w:tcW w:w="8494" w:type="dxa"/>
          </w:tcPr>
          <w:p w:rsidR="002C7BE0" w:rsidRDefault="002C7BE0" w:rsidP="00021B4C">
            <w:pPr>
              <w:jc w:val="both"/>
            </w:pPr>
            <w:r>
              <w:t>Proponente:</w:t>
            </w:r>
          </w:p>
        </w:tc>
      </w:tr>
      <w:tr w:rsidR="002C7BE0" w:rsidTr="00021B4C">
        <w:tc>
          <w:tcPr>
            <w:tcW w:w="8494" w:type="dxa"/>
          </w:tcPr>
          <w:p w:rsidR="002C7BE0" w:rsidRDefault="002C7BE0" w:rsidP="00021B4C">
            <w:pPr>
              <w:jc w:val="both"/>
            </w:pPr>
            <w:r>
              <w:t>Nome do Projeto:</w:t>
            </w:r>
          </w:p>
        </w:tc>
      </w:tr>
    </w:tbl>
    <w:p w:rsidR="002C7BE0" w:rsidRDefault="002C7BE0" w:rsidP="002C7BE0">
      <w:pPr>
        <w:jc w:val="both"/>
      </w:pPr>
    </w:p>
    <w:p w:rsidR="002C7BE0" w:rsidRDefault="002C7BE0" w:rsidP="002C7BE0">
      <w:pPr>
        <w:ind w:left="708"/>
        <w:jc w:val="both"/>
      </w:pPr>
      <w:r>
        <w:t xml:space="preserve">III. Os projetos que preveem aquisição de bens materiais, mão de obra, transportes (equipamentos de informática, eletrônicos, eletrodomésticos, eletro portáteis, instrumentos musicais, entre outros), deverão apresentar, no mínimo 3 (três) orçamentos com as mesmas especificações.    </w:t>
      </w:r>
    </w:p>
    <w:p w:rsidR="002C7BE0" w:rsidRDefault="002C7BE0" w:rsidP="002C7BE0">
      <w:pPr>
        <w:jc w:val="both"/>
      </w:pPr>
      <w:r>
        <w:t xml:space="preserve">§1º. Os anexos I, II e III devem estar junto ao projeto, contendo assinatura em todos, como forma de tomar conhecimento de sua leitura e entendimento das normas. </w:t>
      </w:r>
    </w:p>
    <w:p w:rsidR="002C7BE0" w:rsidRDefault="002C7BE0" w:rsidP="002C7BE0">
      <w:pPr>
        <w:jc w:val="both"/>
      </w:pPr>
      <w:r>
        <w:t xml:space="preserve">8.2. Não haverá cobrança de taxa de inscrição e não serão aceitas inscrições via fax ou por correio.  </w:t>
      </w:r>
    </w:p>
    <w:p w:rsidR="002C7BE0" w:rsidRDefault="002C7BE0" w:rsidP="002C7BE0">
      <w:pPr>
        <w:jc w:val="both"/>
      </w:pPr>
      <w:r>
        <w:t xml:space="preserve">8.3. Em caso de necessidade de diligências, quando as inscrições suscitarem dúvidas ou contiverem informações incompletas, os interessados terão prazo de 48h (quarenta e oito horas) para o envio das respostas necessárias ao esclarecimento de dúvidas ou complementação de informações, sob pena de desclassificação automática.  </w:t>
      </w:r>
    </w:p>
    <w:p w:rsidR="002C7BE0" w:rsidRDefault="002C7BE0" w:rsidP="002C7BE0">
      <w:pPr>
        <w:jc w:val="both"/>
      </w:pPr>
    </w:p>
    <w:p w:rsidR="002C7BE0" w:rsidRPr="00CC1807" w:rsidRDefault="002C7BE0" w:rsidP="002C7BE0">
      <w:pPr>
        <w:jc w:val="both"/>
        <w:rPr>
          <w:b/>
        </w:rPr>
      </w:pPr>
      <w:r w:rsidRPr="00CC1807">
        <w:rPr>
          <w:b/>
        </w:rPr>
        <w:t xml:space="preserve">9 – CRITÉRIOS DE SELEÇÂO E AVALIAÇÃO  </w:t>
      </w:r>
    </w:p>
    <w:p w:rsidR="002C7BE0" w:rsidRDefault="002C7BE0" w:rsidP="002C7BE0">
      <w:pPr>
        <w:jc w:val="both"/>
      </w:pPr>
      <w:r>
        <w:t xml:space="preserve">9.1. O CMDI analisará o atendimento dos critérios de elegibilidade dos proponentes e o enquadramento dos projetos nas normas deste Edital. A seleção será desenvolvida nas seguintes etapas:  </w:t>
      </w:r>
    </w:p>
    <w:p w:rsidR="002C7BE0" w:rsidRPr="008F0670" w:rsidRDefault="002C7BE0" w:rsidP="002C7BE0">
      <w:pPr>
        <w:ind w:left="708"/>
        <w:jc w:val="both"/>
      </w:pPr>
      <w:r>
        <w:t xml:space="preserve">I. </w:t>
      </w:r>
      <w:r w:rsidRPr="008F0670">
        <w:t xml:space="preserve">Habilitação das propostas e seleção dos projetos </w:t>
      </w:r>
      <w:r>
        <w:t xml:space="preserve">será recebida </w:t>
      </w:r>
      <w:r w:rsidRPr="008F0670">
        <w:t xml:space="preserve">entre os dias 17 de novembro a 24 de novembro de 2017, </w:t>
      </w:r>
      <w:r>
        <w:t>até as 09:00 horas.</w:t>
      </w:r>
      <w:r w:rsidRPr="008F0670">
        <w:t xml:space="preserve">  </w:t>
      </w:r>
    </w:p>
    <w:p w:rsidR="002C7BE0" w:rsidRDefault="002C7BE0" w:rsidP="002C7BE0">
      <w:pPr>
        <w:ind w:left="708"/>
        <w:jc w:val="both"/>
      </w:pPr>
      <w:r w:rsidRPr="008F0670">
        <w:t>II. Visitas de campo, caso necessário, que ratificarão as informações prestadas e coletarão dados adicionais, se for o caso até 24 de novembro.</w:t>
      </w:r>
      <w:r>
        <w:t xml:space="preserve">  </w:t>
      </w:r>
    </w:p>
    <w:p w:rsidR="002C7BE0" w:rsidRDefault="002C7BE0" w:rsidP="002C7BE0">
      <w:pPr>
        <w:ind w:left="708"/>
        <w:jc w:val="both"/>
      </w:pPr>
      <w:r>
        <w:t xml:space="preserve">III. Os projetos habilitados passarão por deliberação em reunião plenária do CMDI, até 30 de novembro de 2017, de forma a garantir a adequação dos projetos inscritos aos objetivos deste edital;  </w:t>
      </w:r>
    </w:p>
    <w:p w:rsidR="002C7BE0" w:rsidRDefault="002C7BE0" w:rsidP="002C7BE0">
      <w:pPr>
        <w:jc w:val="both"/>
      </w:pPr>
      <w:r>
        <w:t xml:space="preserve">9.2. Havendo projeto de alguma instituição e/ou entidade que constitui o Conselho, o representante desta ficará impedido de avaliar e de votar sobre o seu projeto.  </w:t>
      </w:r>
    </w:p>
    <w:p w:rsidR="002C7BE0" w:rsidRDefault="002C7BE0" w:rsidP="002C7BE0">
      <w:pPr>
        <w:jc w:val="both"/>
      </w:pPr>
      <w:r>
        <w:t xml:space="preserve">9.3. As instituições e/ou entidades cujos projetos sejam aprovados serão oficializadas, por e-mail ou telefone registrados no ato de inscrição, pelo CMDI e terão prazo de até sete dias úteis a contar da aprovação para protocolar todos os documentos </w:t>
      </w:r>
      <w:r w:rsidRPr="007C6CEC">
        <w:t>necessários ao convênio.</w:t>
      </w:r>
      <w:r>
        <w:t xml:space="preserve">  </w:t>
      </w:r>
    </w:p>
    <w:p w:rsidR="002C7BE0" w:rsidRDefault="002C7BE0" w:rsidP="002C7BE0">
      <w:pPr>
        <w:ind w:left="708"/>
        <w:jc w:val="both"/>
      </w:pPr>
      <w:r>
        <w:t>9.3.1 Todos os documentos deverão estar organizados de acordo e na sequência indicada na relação de documentos.</w:t>
      </w:r>
    </w:p>
    <w:p w:rsidR="002C7BE0" w:rsidRDefault="002C7BE0" w:rsidP="002C7BE0">
      <w:pPr>
        <w:jc w:val="both"/>
      </w:pPr>
      <w:r>
        <w:t xml:space="preserve">9.4. É de inteira responsabilidade das instituições e/ou entidades proponentes o cumprimento dos prazos estabelecidos neste edital, sob pena de não recebimento dos projetos e/ou não encaminhamento para convênio.  </w:t>
      </w:r>
    </w:p>
    <w:p w:rsidR="002C7BE0" w:rsidRDefault="002C7BE0" w:rsidP="002C7BE0">
      <w:pPr>
        <w:jc w:val="both"/>
      </w:pPr>
      <w:r w:rsidRPr="000F0EAE">
        <w:t>9.5. Os critérios de avaliação são</w:t>
      </w:r>
      <w:r w:rsidRPr="000741AD">
        <w:rPr>
          <w:highlight w:val="yellow"/>
        </w:rPr>
        <w:t>:</w:t>
      </w:r>
      <w:r>
        <w:t xml:space="preserve">  </w:t>
      </w:r>
    </w:p>
    <w:p w:rsidR="002C7BE0" w:rsidRDefault="002C7BE0" w:rsidP="002C7BE0">
      <w:pPr>
        <w:ind w:left="708"/>
        <w:jc w:val="both"/>
      </w:pPr>
      <w:r>
        <w:t xml:space="preserve">I. Cumprimento dos objetivos - adequação ao tema/diretriz; qualidade técnica do Projeto, metodologia aplicada, clareza, pertinência e exequibilidade dos objetivos, atividades e resultados esperados; quantidade de atendimentos.  </w:t>
      </w:r>
    </w:p>
    <w:p w:rsidR="002C7BE0" w:rsidRDefault="002C7BE0" w:rsidP="002C7BE0">
      <w:pPr>
        <w:ind w:left="708"/>
        <w:jc w:val="both"/>
      </w:pPr>
      <w:r>
        <w:t xml:space="preserve">II. Impacto social da iniciativa benefícios gerados com a implantação do projeto, a contribuição para o fortalecimento da Política Municipal dos Direitos do Idoso e benefícios sociais gerados para o público diretamente ou indiretamente envolvido, e a participação da comunidade.  </w:t>
      </w:r>
    </w:p>
    <w:p w:rsidR="002C7BE0" w:rsidRDefault="00916340" w:rsidP="002C7BE0">
      <w:pPr>
        <w:jc w:val="both"/>
      </w:pPr>
      <w:r>
        <w:t xml:space="preserve">9.6. </w:t>
      </w:r>
      <w:r w:rsidR="002C7BE0">
        <w:t xml:space="preserve">Critérios de Pontuação: </w:t>
      </w:r>
      <w:proofErr w:type="gramStart"/>
      <w:r w:rsidR="002C7BE0">
        <w:t>a avaliação dos critérios de pontuação serão</w:t>
      </w:r>
      <w:proofErr w:type="gramEnd"/>
      <w:r w:rsidR="002C7BE0">
        <w:t xml:space="preserve"> de responsabilidade do CMDI em reunião especifica para a avaliação dos critérios pré-estabelecidos:</w:t>
      </w:r>
    </w:p>
    <w:p w:rsidR="002C7BE0" w:rsidRDefault="002C7BE0" w:rsidP="002C7BE0">
      <w:pPr>
        <w:pStyle w:val="PargrafodaLista"/>
        <w:numPr>
          <w:ilvl w:val="0"/>
          <w:numId w:val="1"/>
        </w:numPr>
        <w:jc w:val="both"/>
      </w:pPr>
      <w:r>
        <w:t xml:space="preserve">Projetos voltados as atividades do idoso: 0 </w:t>
      </w:r>
      <w:proofErr w:type="gramStart"/>
      <w:r>
        <w:t>à</w:t>
      </w:r>
      <w:proofErr w:type="gramEnd"/>
      <w:r>
        <w:t xml:space="preserve"> 20 pontos;</w:t>
      </w:r>
    </w:p>
    <w:p w:rsidR="002C7BE0" w:rsidRDefault="002C7BE0" w:rsidP="002C7BE0">
      <w:pPr>
        <w:pStyle w:val="PargrafodaLista"/>
        <w:numPr>
          <w:ilvl w:val="0"/>
          <w:numId w:val="1"/>
        </w:numPr>
        <w:jc w:val="both"/>
      </w:pPr>
      <w:r>
        <w:t xml:space="preserve">Projetos de cunho cultural: 0 </w:t>
      </w:r>
      <w:proofErr w:type="gramStart"/>
      <w:r>
        <w:t>à</w:t>
      </w:r>
      <w:proofErr w:type="gramEnd"/>
      <w:r>
        <w:t xml:space="preserve"> 40 pontos;</w:t>
      </w:r>
    </w:p>
    <w:p w:rsidR="002C7BE0" w:rsidRDefault="002C7BE0" w:rsidP="002C7BE0">
      <w:pPr>
        <w:pStyle w:val="PargrafodaLista"/>
        <w:numPr>
          <w:ilvl w:val="0"/>
          <w:numId w:val="1"/>
        </w:numPr>
        <w:jc w:val="both"/>
      </w:pPr>
      <w:r>
        <w:t xml:space="preserve">Entidades com diretrizes voltadas a comunidade: 0 </w:t>
      </w:r>
      <w:proofErr w:type="gramStart"/>
      <w:r>
        <w:t>à</w:t>
      </w:r>
      <w:proofErr w:type="gramEnd"/>
      <w:r>
        <w:t xml:space="preserve"> 20 pontos;</w:t>
      </w:r>
    </w:p>
    <w:p w:rsidR="002C7BE0" w:rsidRDefault="002C7BE0" w:rsidP="002C7BE0">
      <w:pPr>
        <w:pStyle w:val="PargrafodaLista"/>
        <w:numPr>
          <w:ilvl w:val="0"/>
          <w:numId w:val="1"/>
        </w:numPr>
        <w:jc w:val="both"/>
      </w:pPr>
      <w:r>
        <w:t>Apresentação do CNPJ, sendo contabilizado 01 (um) ponto para cada ano de registro ativo, com teto máximo de 20 pontos.</w:t>
      </w:r>
    </w:p>
    <w:p w:rsidR="002C7BE0" w:rsidRDefault="002C7BE0" w:rsidP="002C7BE0">
      <w:pPr>
        <w:jc w:val="both"/>
      </w:pPr>
      <w:r w:rsidRPr="00936358">
        <w:t>9.7. O critério de desempate será por sorteio público conforme determina a legislação.</w:t>
      </w:r>
      <w:r>
        <w:t xml:space="preserve">   </w:t>
      </w:r>
    </w:p>
    <w:p w:rsidR="002C7BE0" w:rsidRPr="00847802" w:rsidRDefault="002C7BE0" w:rsidP="002C7BE0">
      <w:pPr>
        <w:jc w:val="both"/>
        <w:rPr>
          <w:b/>
        </w:rPr>
      </w:pPr>
      <w:r w:rsidRPr="00847802">
        <w:rPr>
          <w:b/>
        </w:rPr>
        <w:t xml:space="preserve">10 – ROTEIRO OBRIGATÓRIO DO PROJETO:  </w:t>
      </w:r>
    </w:p>
    <w:p w:rsidR="002C7BE0" w:rsidRDefault="002C7BE0" w:rsidP="002C7BE0">
      <w:pPr>
        <w:jc w:val="both"/>
      </w:pPr>
      <w:r>
        <w:t>10.1. O projeto deverá conter os seguintes campos:</w:t>
      </w:r>
    </w:p>
    <w:p w:rsidR="002C7BE0" w:rsidRDefault="002C7BE0" w:rsidP="002C7BE0">
      <w:r>
        <w:t xml:space="preserve">a) </w:t>
      </w:r>
      <w:proofErr w:type="gramStart"/>
      <w:r>
        <w:t>Objetivo;</w:t>
      </w:r>
      <w:r>
        <w:br/>
        <w:t>b</w:t>
      </w:r>
      <w:proofErr w:type="gramEnd"/>
      <w:r>
        <w:t>) Justificativa;</w:t>
      </w:r>
      <w:r>
        <w:br/>
        <w:t xml:space="preserve">c) Orçamento;  </w:t>
      </w:r>
    </w:p>
    <w:p w:rsidR="002C7BE0" w:rsidRPr="00847802" w:rsidRDefault="002C7BE0" w:rsidP="002C7BE0">
      <w:pPr>
        <w:jc w:val="both"/>
        <w:rPr>
          <w:b/>
        </w:rPr>
      </w:pPr>
      <w:r w:rsidRPr="00847802">
        <w:rPr>
          <w:b/>
        </w:rPr>
        <w:t xml:space="preserve">11 – DIVULGAÇÃO DOS RESULTADOS  </w:t>
      </w:r>
    </w:p>
    <w:p w:rsidR="002C7BE0" w:rsidRDefault="002C7BE0" w:rsidP="002C7BE0">
      <w:pPr>
        <w:jc w:val="both"/>
      </w:pPr>
      <w:r>
        <w:t>11.1. O resultado da seleção estará disponível na página da prefeitura municipal de Pescaria Brava, no seguinte endereço de Web:</w:t>
      </w:r>
    </w:p>
    <w:p w:rsidR="002C7BE0" w:rsidRDefault="002C7BE0" w:rsidP="002C7BE0">
      <w:pPr>
        <w:jc w:val="both"/>
      </w:pPr>
      <w:r>
        <w:t>http://www.pescariabrava.sc.gov.br</w:t>
      </w:r>
    </w:p>
    <w:p w:rsidR="002C7BE0" w:rsidRDefault="002C7BE0" w:rsidP="002C7BE0">
      <w:pPr>
        <w:jc w:val="both"/>
      </w:pPr>
      <w:r>
        <w:t xml:space="preserve">11.2. Os proponentes também serão notificados por e-mail sobre a aprovação de seu projeto.  </w:t>
      </w:r>
    </w:p>
    <w:p w:rsidR="002C7BE0" w:rsidRDefault="002C7BE0" w:rsidP="002C7BE0">
      <w:pPr>
        <w:jc w:val="both"/>
      </w:pPr>
      <w:r>
        <w:t xml:space="preserve">11.3. Os projetos/instituições vencedoras poderão receber a importância a eles destinados em parcelas ou cotas depositadas em conta bancária exclusiva em nome do projeto.  </w:t>
      </w:r>
    </w:p>
    <w:p w:rsidR="002C7BE0" w:rsidRPr="00204E0D" w:rsidRDefault="002C7BE0" w:rsidP="002C7BE0">
      <w:pPr>
        <w:jc w:val="both"/>
        <w:rPr>
          <w:b/>
        </w:rPr>
      </w:pPr>
      <w:r w:rsidRPr="00204E0D">
        <w:rPr>
          <w:b/>
        </w:rPr>
        <w:t xml:space="preserve">12 – DOCUMENTOS EXIGIDOS PARA ASSINATURA DO CONVÊNIO/SUBVENÇAO   </w:t>
      </w:r>
    </w:p>
    <w:p w:rsidR="002C7BE0" w:rsidRDefault="002C7BE0" w:rsidP="002C7BE0">
      <w:pPr>
        <w:jc w:val="both"/>
      </w:pPr>
      <w:r>
        <w:t xml:space="preserve">12.1. A partir da divulgação da aprovação do projeto, impreterivelmente a instituição e/ou entidade terão 10 (dez) dias úteis, para protocolar a seguinte documentação por ofício junto ao CMDI.  </w:t>
      </w:r>
    </w:p>
    <w:p w:rsidR="002C7BE0" w:rsidRDefault="002C7BE0" w:rsidP="002C7BE0">
      <w:pPr>
        <w:jc w:val="both"/>
      </w:pPr>
      <w:r>
        <w:t xml:space="preserve">a) uma cópia do projeto em sua versão final aprovada pelo CMDI, em forma física e digital (na forma digital, o documento deverá estar em PDF, formato fechado contendo em todas as folhas a assinatura do responsável).  </w:t>
      </w:r>
    </w:p>
    <w:p w:rsidR="002C7BE0" w:rsidRDefault="002C7BE0" w:rsidP="002C7BE0">
      <w:pPr>
        <w:jc w:val="both"/>
      </w:pPr>
      <w:r>
        <w:t xml:space="preserve">12.2. As entidades que não cumprirem a entrega da documentação completa no prazo aqui estabelecido, perderão automaticamente o direito de recebimento do recurso no ano calendário deste Edital. </w:t>
      </w:r>
    </w:p>
    <w:p w:rsidR="002C7BE0" w:rsidRDefault="002C7BE0" w:rsidP="002C7BE0">
      <w:pPr>
        <w:jc w:val="both"/>
      </w:pPr>
      <w:r>
        <w:t xml:space="preserve">12.3. Se houver necessidade nova documentação poderá ser requerida a entidade.   </w:t>
      </w:r>
    </w:p>
    <w:p w:rsidR="002C7BE0" w:rsidRPr="00204E0D" w:rsidRDefault="002C7BE0" w:rsidP="002C7BE0">
      <w:pPr>
        <w:jc w:val="both"/>
        <w:rPr>
          <w:b/>
        </w:rPr>
      </w:pPr>
      <w:r w:rsidRPr="00204E0D">
        <w:rPr>
          <w:b/>
        </w:rPr>
        <w:t xml:space="preserve">13 – DA PRESTAÇÃO DE CONTAS  </w:t>
      </w:r>
    </w:p>
    <w:p w:rsidR="002C7BE0" w:rsidRDefault="002C7BE0" w:rsidP="002C7BE0">
      <w:pPr>
        <w:jc w:val="both"/>
      </w:pPr>
      <w:r>
        <w:t xml:space="preserve">13.1. Os projetos selecionados devem prestar contas junto ao CMDI, até quarenta e cinco dias após a conclusão do projeto.  </w:t>
      </w:r>
    </w:p>
    <w:p w:rsidR="002C7BE0" w:rsidRDefault="002C7BE0" w:rsidP="002C7BE0">
      <w:pPr>
        <w:jc w:val="both"/>
      </w:pPr>
      <w:r>
        <w:t xml:space="preserve">13.2. A prestação de contas será analisada pelo CMDI e quando solicitado por este, poderão sem aviso prévio, e a qualquer tempo fazer diligências ou solicitar informações para verificar a execução do projeto.  </w:t>
      </w:r>
    </w:p>
    <w:p w:rsidR="002C7BE0" w:rsidRDefault="002C7BE0" w:rsidP="002C7BE0">
      <w:pPr>
        <w:jc w:val="both"/>
      </w:pPr>
      <w:r>
        <w:t xml:space="preserve">13.3.  Ressalta-se que na conta bancária exclusiva não será admitida nenhuma movimentação financeira que não seja do projeto.   </w:t>
      </w:r>
    </w:p>
    <w:p w:rsidR="002C7BE0" w:rsidRDefault="002C7BE0" w:rsidP="002C7BE0">
      <w:pPr>
        <w:jc w:val="both"/>
      </w:pPr>
      <w:r>
        <w:t xml:space="preserve">13.4. Desde já, as entidades beneficiadas concordam que todos os cidadãos e ou empresas interessadas, poderão acompanhar o desenvolvimento e execução dos projetos financiados com recursos do FI.   </w:t>
      </w:r>
    </w:p>
    <w:p w:rsidR="002C7BE0" w:rsidRDefault="002C7BE0" w:rsidP="002C7BE0">
      <w:pPr>
        <w:jc w:val="both"/>
        <w:rPr>
          <w:b/>
        </w:rPr>
      </w:pPr>
      <w:r w:rsidRPr="00D65643">
        <w:rPr>
          <w:b/>
        </w:rPr>
        <w:t xml:space="preserve">14 – CRONOGRAMA/PRAZOS  </w:t>
      </w:r>
    </w:p>
    <w:p w:rsidR="002C7BE0" w:rsidRPr="00D65643" w:rsidRDefault="002C7BE0" w:rsidP="002C7BE0">
      <w:pPr>
        <w:jc w:val="both"/>
        <w:rPr>
          <w:b/>
        </w:rPr>
      </w:pPr>
      <w:r>
        <w:t xml:space="preserve">Etapas, Prazos: </w:t>
      </w:r>
    </w:p>
    <w:p w:rsidR="002C7BE0" w:rsidRDefault="002C7BE0" w:rsidP="002C7BE0">
      <w:pPr>
        <w:ind w:firstLine="708"/>
        <w:jc w:val="both"/>
      </w:pPr>
      <w:r>
        <w:t xml:space="preserve">I - Lançamento do Edital 17/11/2017; </w:t>
      </w:r>
    </w:p>
    <w:p w:rsidR="002C7BE0" w:rsidRDefault="002C7BE0" w:rsidP="002C7BE0">
      <w:pPr>
        <w:ind w:firstLine="708"/>
        <w:jc w:val="both"/>
      </w:pPr>
      <w:r>
        <w:t xml:space="preserve">II - Protocolo dos projetos no Departamento de Licitação da Prefeitura Municipal de Pescaria Brava, até as 09:00 horas do dia 24/10/2017; </w:t>
      </w:r>
    </w:p>
    <w:p w:rsidR="002C7BE0" w:rsidRDefault="002C7BE0" w:rsidP="002C7BE0">
      <w:pPr>
        <w:ind w:firstLine="708"/>
        <w:jc w:val="both"/>
      </w:pPr>
      <w:r>
        <w:t>III – Análise dos documentos apresentados pela Comissão de Licitação dia 27/11/2017 às 09:00 horas;</w:t>
      </w:r>
    </w:p>
    <w:p w:rsidR="002C7BE0" w:rsidRDefault="002C7BE0" w:rsidP="002C7BE0">
      <w:pPr>
        <w:ind w:firstLine="708"/>
        <w:jc w:val="both"/>
      </w:pPr>
      <w:r>
        <w:t xml:space="preserve">IV - Análise pelo CMDI até 28/11/2017; </w:t>
      </w:r>
    </w:p>
    <w:p w:rsidR="002C7BE0" w:rsidRDefault="002C7BE0" w:rsidP="002C7BE0">
      <w:pPr>
        <w:ind w:left="708"/>
        <w:jc w:val="both"/>
      </w:pPr>
      <w:r>
        <w:t xml:space="preserve">V - Divulgação dos resultados/projetos escolhidos até 30/11/2017; </w:t>
      </w:r>
    </w:p>
    <w:p w:rsidR="002C7BE0" w:rsidRDefault="002C7BE0" w:rsidP="002C7BE0">
      <w:pPr>
        <w:ind w:left="708"/>
        <w:jc w:val="both"/>
      </w:pPr>
      <w:r>
        <w:t>VI - Entrega da documentação do convênio/subvenção (Até 10 (dias) dias úteis após a aprovação).</w:t>
      </w:r>
    </w:p>
    <w:p w:rsidR="002C7BE0" w:rsidRPr="005316F2" w:rsidRDefault="002C7BE0" w:rsidP="002C7BE0">
      <w:pPr>
        <w:jc w:val="both"/>
        <w:rPr>
          <w:b/>
        </w:rPr>
      </w:pPr>
      <w:r w:rsidRPr="005316F2">
        <w:rPr>
          <w:b/>
        </w:rPr>
        <w:t xml:space="preserve">15 – INFORMAÇÕES ADICIONAIS   </w:t>
      </w:r>
    </w:p>
    <w:p w:rsidR="002C7BE0" w:rsidRDefault="002C7BE0" w:rsidP="002C7BE0">
      <w:pPr>
        <w:jc w:val="both"/>
      </w:pPr>
      <w:r>
        <w:t xml:space="preserve">15.1. O descumprimento de qualquer uma das regras que regulamentam o presente edital acarretará a desclassificação do candidato.  </w:t>
      </w:r>
    </w:p>
    <w:p w:rsidR="002C7BE0" w:rsidRDefault="002C7BE0" w:rsidP="002C7BE0">
      <w:pPr>
        <w:jc w:val="both"/>
      </w:pPr>
      <w:r>
        <w:t xml:space="preserve">15.2. Os casos omissos serão resolvidos pelo CMDI, bem como as decisões sobre seleção dos projetos serão irrecorríveis.  </w:t>
      </w:r>
    </w:p>
    <w:p w:rsidR="002C7BE0" w:rsidRDefault="002C7BE0" w:rsidP="002C7BE0">
      <w:pPr>
        <w:jc w:val="both"/>
      </w:pPr>
      <w:r>
        <w:t xml:space="preserve">15.3. Não serão aceitos orçamentos de produtos ofertados em promoções. Porém, após assinatura de convênio não há objeção a compra de produtos em promoção desde que atenda as especificações do objeto aprovado pelo CMDI.   </w:t>
      </w:r>
    </w:p>
    <w:p w:rsidR="002C7BE0" w:rsidRDefault="002C7BE0" w:rsidP="002C7BE0">
      <w:pPr>
        <w:jc w:val="both"/>
      </w:pPr>
    </w:p>
    <w:p w:rsidR="002C7BE0" w:rsidRDefault="002C7BE0" w:rsidP="002C7BE0">
      <w:pPr>
        <w:jc w:val="center"/>
      </w:pPr>
      <w:r>
        <w:t>_______________________________________</w:t>
      </w:r>
      <w:r>
        <w:br/>
        <w:t>Raquel Cardoso dos Santos</w:t>
      </w:r>
      <w:r>
        <w:br/>
      </w:r>
      <w:r w:rsidRPr="00916340">
        <w:t>Secretária</w:t>
      </w:r>
      <w:r>
        <w:t xml:space="preserve"> Municipal de Assistência Social</w:t>
      </w:r>
    </w:p>
    <w:p w:rsidR="002C7BE0" w:rsidRDefault="002C7BE0" w:rsidP="002C7BE0">
      <w:pPr>
        <w:pStyle w:val="Ttulo2"/>
        <w:spacing w:before="120" w:line="360" w:lineRule="auto"/>
      </w:pPr>
      <w:r>
        <w:t>ANEXO I</w:t>
      </w:r>
    </w:p>
    <w:p w:rsidR="00916340" w:rsidRPr="00916340" w:rsidRDefault="00916340" w:rsidP="00916340">
      <w:pPr>
        <w:jc w:val="center"/>
        <w:rPr>
          <w:b/>
          <w:lang w:eastAsia="pt-BR"/>
        </w:rPr>
      </w:pPr>
      <w:r w:rsidRPr="00916340">
        <w:rPr>
          <w:b/>
          <w:lang w:eastAsia="pt-BR"/>
        </w:rPr>
        <w:t>PROCESSO ADMINISTRATIVO Nº 04/2017</w:t>
      </w:r>
    </w:p>
    <w:p w:rsidR="00916340" w:rsidRPr="00916340" w:rsidRDefault="00916340" w:rsidP="00916340">
      <w:pPr>
        <w:jc w:val="center"/>
        <w:rPr>
          <w:b/>
          <w:lang w:eastAsia="pt-BR"/>
        </w:rPr>
      </w:pPr>
      <w:r w:rsidRPr="00916340">
        <w:rPr>
          <w:b/>
          <w:lang w:eastAsia="pt-BR"/>
        </w:rPr>
        <w:t>CREDENCIAMENTO Nº 01/2017</w:t>
      </w:r>
    </w:p>
    <w:p w:rsidR="002C7BE0" w:rsidRDefault="002C7BE0" w:rsidP="002C7BE0">
      <w:pPr>
        <w:pStyle w:val="Ttulo2"/>
        <w:spacing w:before="120" w:line="360" w:lineRule="auto"/>
      </w:pPr>
      <w:r>
        <w:t>CONVÊNIO</w:t>
      </w:r>
    </w:p>
    <w:p w:rsidR="002C7BE0" w:rsidRDefault="002C7BE0" w:rsidP="002C7BE0">
      <w:pPr>
        <w:pStyle w:val="Ttulo3"/>
        <w:spacing w:line="360" w:lineRule="auto"/>
        <w:jc w:val="center"/>
      </w:pPr>
      <w:r>
        <w:t>Instrumento Particular de Parceria e Outras Avenças</w:t>
      </w:r>
    </w:p>
    <w:p w:rsidR="002C7BE0" w:rsidRDefault="002C7BE0" w:rsidP="002C7BE0">
      <w:pPr>
        <w:jc w:val="both"/>
      </w:pPr>
      <w:r>
        <w:t>Por este instrumento e na melhor forma de direito, de um lado, Fundo Municipal Dos Direitos do Idoso (CMDI), CNPJ 28.939.135/0001-36, sito na ROD SC, n 1, Centro, Pescaria Brava/SC, ora representado pelo sua Secretaria de Assist</w:t>
      </w:r>
      <w:r w:rsidR="00916340">
        <w:t>ê</w:t>
      </w:r>
      <w:r>
        <w:t xml:space="preserve">ncia Social, Raquel Cardoso Dos Santos e a ________________________________, CNPJ nº_______________________, situada na Rua ______________________________________________________________, na cidade ___________________________________/SC, CEP __________________,ora </w:t>
      </w:r>
    </w:p>
    <w:p w:rsidR="002C7BE0" w:rsidRDefault="002C7BE0" w:rsidP="002C7BE0">
      <w:pPr>
        <w:pStyle w:val="Corpodetexto"/>
        <w:jc w:val="both"/>
      </w:pPr>
      <w:r>
        <w:t>Representada Sr(a).___________________________________________________________, doravante denominada CONVENIADA resolvem, levando em conta o propósito das partes de solidificar suas relações, estabelecer a seguinte parceria regulada pelas cláusulas e condições a seguir:</w:t>
      </w:r>
    </w:p>
    <w:p w:rsidR="002C7BE0" w:rsidRDefault="002C7BE0" w:rsidP="002C7BE0">
      <w:pPr>
        <w:pStyle w:val="Ttulo3"/>
        <w:spacing w:line="360" w:lineRule="auto"/>
      </w:pPr>
      <w:r>
        <w:t>Cláusula Primeira – Do Objeto</w:t>
      </w:r>
    </w:p>
    <w:p w:rsidR="002C7BE0" w:rsidRDefault="002C7BE0" w:rsidP="002C7BE0">
      <w:pPr>
        <w:spacing w:line="360" w:lineRule="auto"/>
        <w:jc w:val="both"/>
      </w:pPr>
      <w:r>
        <w:t xml:space="preserve">O presente instrumento tem como objeto um contrato de convenio para os projetos selecionados pelo Fundo Municipal dos Direitos do Idoso para a </w:t>
      </w:r>
      <w:proofErr w:type="spellStart"/>
      <w:r>
        <w:t>execuçåo</w:t>
      </w:r>
      <w:proofErr w:type="spellEnd"/>
      <w:r>
        <w:t xml:space="preserve"> das atividades apresentadas ao Conselho Municipal dos Direitos do Idoso.</w:t>
      </w:r>
    </w:p>
    <w:p w:rsidR="002C7BE0" w:rsidRDefault="002C7BE0" w:rsidP="002C7BE0">
      <w:pPr>
        <w:pStyle w:val="Ttulo3"/>
      </w:pPr>
      <w:r>
        <w:t>Cláusula Segunda – Das Responsabilidades das Partes</w:t>
      </w:r>
    </w:p>
    <w:p w:rsidR="00916340" w:rsidRDefault="00916340" w:rsidP="002C7BE0">
      <w:pPr>
        <w:spacing w:line="360" w:lineRule="auto"/>
      </w:pPr>
    </w:p>
    <w:p w:rsidR="002C7BE0" w:rsidRDefault="002C7BE0" w:rsidP="00916340">
      <w:pPr>
        <w:spacing w:line="360" w:lineRule="auto"/>
        <w:jc w:val="both"/>
      </w:pPr>
      <w:r>
        <w:t>A CONVENIADA responsabiliza-se a cumprir os termos do presente convênio e seguir com a execução do projeto aprovado pelo Conselho Municipal dos Direitos do Idoso.</w:t>
      </w:r>
    </w:p>
    <w:p w:rsidR="002C7BE0" w:rsidRPr="0020239A" w:rsidRDefault="002C7BE0" w:rsidP="00916340">
      <w:pPr>
        <w:spacing w:line="360" w:lineRule="auto"/>
        <w:jc w:val="both"/>
      </w:pPr>
      <w:r>
        <w:t xml:space="preserve">O Fundo Municipal Do Direitos do Idoso responsabiliza-se por cumprir com os termos propostos pelo edital de </w:t>
      </w:r>
      <w:r w:rsidR="00916340">
        <w:t>nº 01/2017</w:t>
      </w:r>
      <w:r>
        <w:t>, garantindo assim o acesso a atividades voltadas aos idosos de Pescaria Brava.</w:t>
      </w:r>
    </w:p>
    <w:p w:rsidR="002C7BE0" w:rsidRDefault="002C7BE0" w:rsidP="00916340">
      <w:pPr>
        <w:spacing w:line="360" w:lineRule="auto"/>
        <w:jc w:val="both"/>
      </w:pPr>
      <w:r>
        <w:t>Parágrafo único: Para o fiel cumprimento dos objetivos deste contrato, as partes comprometem-se a envidar seus melhores esforços.</w:t>
      </w:r>
    </w:p>
    <w:p w:rsidR="002C7BE0" w:rsidRDefault="002C7BE0" w:rsidP="002C7BE0">
      <w:pPr>
        <w:pStyle w:val="Ttulo3"/>
      </w:pPr>
      <w:r>
        <w:t>Cláusula Terceira – Do Pagamento</w:t>
      </w:r>
    </w:p>
    <w:p w:rsidR="002C7BE0" w:rsidRDefault="002C7BE0" w:rsidP="002C7BE0">
      <w:pPr>
        <w:spacing w:line="360" w:lineRule="auto"/>
      </w:pPr>
    </w:p>
    <w:p w:rsidR="002C7BE0" w:rsidRDefault="002C7BE0" w:rsidP="002C7BE0">
      <w:pPr>
        <w:spacing w:line="360" w:lineRule="auto"/>
      </w:pPr>
      <w:r>
        <w:t xml:space="preserve">As entidades que tiverem seu projeto aprovado pelo Conselho Municipal dos Direitos do Idoso, só poderão receber do Fundo Municipal dos Direitos do Idoso quando houver recursos no mesmo, assim </w:t>
      </w:r>
      <w:proofErr w:type="gramStart"/>
      <w:r>
        <w:t>sendo, após aprovado</w:t>
      </w:r>
      <w:proofErr w:type="gramEnd"/>
      <w:r>
        <w:t>, a entidade poderá captar recursos, através de doações ou deduções fiscais, com o intuito de realizar o projeto.</w:t>
      </w:r>
    </w:p>
    <w:p w:rsidR="002C7BE0" w:rsidRDefault="002C7BE0" w:rsidP="002C7BE0">
      <w:pPr>
        <w:spacing w:line="360" w:lineRule="auto"/>
      </w:pPr>
      <w:proofErr w:type="spellStart"/>
      <w:proofErr w:type="gramStart"/>
      <w:r>
        <w:t>Paragrafo</w:t>
      </w:r>
      <w:proofErr w:type="spellEnd"/>
      <w:r>
        <w:t xml:space="preserve"> Único</w:t>
      </w:r>
      <w:proofErr w:type="gramEnd"/>
      <w:r>
        <w:t>: A Prefeitura Municipal de Pescaria Brava e o Fundo Municipal dos Direitos do Idoso não se responsabilizarão e nem arcarão com os custos do projeto, caso não haja verba na conta bancaria do Fundo.</w:t>
      </w:r>
    </w:p>
    <w:p w:rsidR="002C7BE0" w:rsidRDefault="002C7BE0" w:rsidP="002C7BE0">
      <w:pPr>
        <w:pStyle w:val="Ttulo3"/>
        <w:spacing w:line="360" w:lineRule="auto"/>
        <w:jc w:val="left"/>
      </w:pPr>
      <w:r>
        <w:t>Cláusula Quarta – Do prazo</w:t>
      </w:r>
    </w:p>
    <w:p w:rsidR="002C7BE0" w:rsidRDefault="002C7BE0" w:rsidP="002C7BE0">
      <w:pPr>
        <w:spacing w:line="360" w:lineRule="auto"/>
      </w:pPr>
    </w:p>
    <w:p w:rsidR="002C7BE0" w:rsidRDefault="002C7BE0" w:rsidP="002C7BE0">
      <w:pPr>
        <w:spacing w:line="360" w:lineRule="auto"/>
      </w:pPr>
      <w:r>
        <w:t>Este convênio entra em vigor na data de sua assinatura com prazo final at</w:t>
      </w:r>
      <w:r w:rsidR="00916340">
        <w:t>é</w:t>
      </w:r>
      <w:r>
        <w:t xml:space="preserve"> dia 31-12-2017, podendo ser prorrogado conforme interesse de ambas as partes para a melhor execução das atividades apresentadas.</w:t>
      </w:r>
    </w:p>
    <w:p w:rsidR="002C7BE0" w:rsidRDefault="002C7BE0" w:rsidP="002C7BE0">
      <w:pPr>
        <w:pStyle w:val="Ttulo3"/>
      </w:pPr>
      <w:r>
        <w:t>Cláusula Quinta – Da Rescisão</w:t>
      </w:r>
    </w:p>
    <w:p w:rsidR="002C7BE0" w:rsidRDefault="002C7BE0" w:rsidP="002C7BE0">
      <w:pPr>
        <w:spacing w:line="360" w:lineRule="auto"/>
      </w:pPr>
    </w:p>
    <w:p w:rsidR="002C7BE0" w:rsidRDefault="002C7BE0" w:rsidP="002C7BE0">
      <w:pPr>
        <w:spacing w:line="360" w:lineRule="auto"/>
      </w:pPr>
      <w:r>
        <w:t>As partes poderão rescindir este convênio a qualquer tempo, desde que notifiquem a outra parte com antecedência mínima de 30 (trinta) dias.</w:t>
      </w:r>
    </w:p>
    <w:p w:rsidR="002C7BE0" w:rsidRDefault="002C7BE0" w:rsidP="002C7BE0">
      <w:pPr>
        <w:spacing w:line="360" w:lineRule="auto"/>
      </w:pPr>
      <w:r>
        <w:t xml:space="preserve">Também considerar-se-á rescindido o presente convênio, desde que comunicado entre as </w:t>
      </w:r>
      <w:proofErr w:type="gramStart"/>
      <w:r>
        <w:t>partes,  nos</w:t>
      </w:r>
      <w:proofErr w:type="gramEnd"/>
      <w:r>
        <w:t xml:space="preserve"> seguintes casos:</w:t>
      </w:r>
    </w:p>
    <w:p w:rsidR="002C7BE0" w:rsidRDefault="002C7BE0" w:rsidP="002C7BE0">
      <w:pPr>
        <w:spacing w:line="360" w:lineRule="auto"/>
      </w:pPr>
      <w:r>
        <w:t xml:space="preserve">1. violação às regras e obrigações contidas no presente convênio; </w:t>
      </w:r>
    </w:p>
    <w:p w:rsidR="002C7BE0" w:rsidRDefault="002C7BE0" w:rsidP="002C7BE0">
      <w:pPr>
        <w:pStyle w:val="Ttulo3"/>
        <w:spacing w:line="360" w:lineRule="auto"/>
        <w:jc w:val="left"/>
      </w:pPr>
      <w:r>
        <w:t>Cláusula Sexta – Das Condições Especiais</w:t>
      </w:r>
    </w:p>
    <w:p w:rsidR="002C7BE0" w:rsidRDefault="002C7BE0" w:rsidP="002C7BE0">
      <w:pPr>
        <w:spacing w:line="360" w:lineRule="auto"/>
      </w:pPr>
      <w:r>
        <w:t xml:space="preserve">Este contrato faz parte integrante do termo de convenio do edital de </w:t>
      </w:r>
      <w:r w:rsidR="00916340">
        <w:t xml:space="preserve">Credenciamento </w:t>
      </w:r>
      <w:r>
        <w:t>n</w:t>
      </w:r>
      <w:r w:rsidR="00916340">
        <w:t>º 01/2017.</w:t>
      </w:r>
      <w:r>
        <w:t xml:space="preserve"> </w:t>
      </w:r>
    </w:p>
    <w:p w:rsidR="002C7BE0" w:rsidRDefault="002C7BE0" w:rsidP="002C7BE0">
      <w:pPr>
        <w:pStyle w:val="Ttulo1"/>
      </w:pPr>
      <w:r>
        <w:t>Cláusula Oitava – Das Condições Finais</w:t>
      </w:r>
    </w:p>
    <w:p w:rsidR="002C7BE0" w:rsidRDefault="002C7BE0" w:rsidP="002C7BE0">
      <w:pPr>
        <w:spacing w:line="360" w:lineRule="auto"/>
      </w:pPr>
      <w:r>
        <w:t>As partes elegeram o foro da cidade de Laguna/SC para dirimir todas a pendências oriundas deste contrato.</w:t>
      </w:r>
    </w:p>
    <w:p w:rsidR="002C7BE0" w:rsidRDefault="002C7BE0" w:rsidP="002C7BE0">
      <w:pPr>
        <w:spacing w:line="360" w:lineRule="auto"/>
      </w:pPr>
      <w:r>
        <w:t>E por estarem justos e conveniados, assinam o presente instrumento em 2 (duas) vias de igual teor e forma, na presença de duas testemunhas, para que surta seus efeitos legais.</w:t>
      </w:r>
    </w:p>
    <w:p w:rsidR="002C7BE0" w:rsidRDefault="002C7BE0" w:rsidP="002C7BE0">
      <w:pPr>
        <w:spacing w:line="360" w:lineRule="auto"/>
      </w:pPr>
    </w:p>
    <w:p w:rsidR="002C7BE0" w:rsidRDefault="002C7BE0" w:rsidP="002C7BE0">
      <w:pPr>
        <w:spacing w:line="360" w:lineRule="auto"/>
      </w:pPr>
      <w:r>
        <w:t xml:space="preserve">Pescaria Brava, _____ de ___________________ </w:t>
      </w:r>
      <w:proofErr w:type="spellStart"/>
      <w:r>
        <w:t>de</w:t>
      </w:r>
      <w:proofErr w:type="spellEnd"/>
      <w:r>
        <w:t xml:space="preserve"> 2017.</w:t>
      </w:r>
    </w:p>
    <w:p w:rsidR="002C7BE0" w:rsidRDefault="002C7BE0" w:rsidP="002C7BE0">
      <w:pPr>
        <w:spacing w:line="360" w:lineRule="auto"/>
      </w:pPr>
    </w:p>
    <w:p w:rsidR="002C7BE0" w:rsidRDefault="002C7BE0" w:rsidP="002C7BE0">
      <w:pPr>
        <w:spacing w:line="360" w:lineRule="auto"/>
      </w:pPr>
    </w:p>
    <w:tbl>
      <w:tblPr>
        <w:tblW w:w="0" w:type="auto"/>
        <w:tblLayout w:type="fixed"/>
        <w:tblCellMar>
          <w:left w:w="70" w:type="dxa"/>
          <w:right w:w="70" w:type="dxa"/>
        </w:tblCellMar>
        <w:tblLook w:val="0000" w:firstRow="0" w:lastRow="0" w:firstColumn="0" w:lastColumn="0" w:noHBand="0" w:noVBand="0"/>
      </w:tblPr>
      <w:tblGrid>
        <w:gridCol w:w="4313"/>
        <w:gridCol w:w="4313"/>
      </w:tblGrid>
      <w:tr w:rsidR="002C7BE0" w:rsidTr="00021B4C">
        <w:trPr>
          <w:trHeight w:val="960"/>
        </w:trPr>
        <w:tc>
          <w:tcPr>
            <w:tcW w:w="4313" w:type="dxa"/>
            <w:tcBorders>
              <w:top w:val="nil"/>
              <w:left w:val="nil"/>
              <w:bottom w:val="nil"/>
              <w:right w:val="nil"/>
            </w:tcBorders>
          </w:tcPr>
          <w:p w:rsidR="002C7BE0" w:rsidRDefault="002C7BE0" w:rsidP="00021B4C">
            <w:pPr>
              <w:spacing w:line="360" w:lineRule="auto"/>
            </w:pPr>
            <w:r>
              <w:t>__________________________________</w:t>
            </w:r>
          </w:p>
          <w:p w:rsidR="002C7BE0" w:rsidRDefault="002C7BE0" w:rsidP="00021B4C">
            <w:pPr>
              <w:spacing w:line="360" w:lineRule="auto"/>
            </w:pPr>
            <w:r>
              <w:t>(</w:t>
            </w:r>
            <w:proofErr w:type="spellStart"/>
            <w:r>
              <w:t>Responsavel</w:t>
            </w:r>
            <w:proofErr w:type="spellEnd"/>
            <w:r>
              <w:t xml:space="preserve"> Legal) </w:t>
            </w:r>
          </w:p>
        </w:tc>
        <w:tc>
          <w:tcPr>
            <w:tcW w:w="4313" w:type="dxa"/>
            <w:tcBorders>
              <w:top w:val="nil"/>
              <w:left w:val="nil"/>
              <w:bottom w:val="nil"/>
              <w:right w:val="nil"/>
            </w:tcBorders>
          </w:tcPr>
          <w:p w:rsidR="002C7BE0" w:rsidRDefault="002C7BE0" w:rsidP="00021B4C">
            <w:pPr>
              <w:spacing w:line="360" w:lineRule="auto"/>
            </w:pPr>
            <w:r>
              <w:t>__________________________________</w:t>
            </w:r>
          </w:p>
          <w:p w:rsidR="002C7BE0" w:rsidRDefault="002C7BE0" w:rsidP="00021B4C">
            <w:pPr>
              <w:spacing w:line="360" w:lineRule="auto"/>
            </w:pPr>
            <w:r>
              <w:t>Raquel Cardoso Dos Santos</w:t>
            </w:r>
          </w:p>
          <w:p w:rsidR="002C7BE0" w:rsidRDefault="002C7BE0" w:rsidP="00021B4C">
            <w:pPr>
              <w:spacing w:line="360" w:lineRule="auto"/>
            </w:pPr>
            <w:r>
              <w:t xml:space="preserve">Secretaria de </w:t>
            </w:r>
            <w:proofErr w:type="spellStart"/>
            <w:r>
              <w:t>Assistencia</w:t>
            </w:r>
            <w:proofErr w:type="spellEnd"/>
            <w:r>
              <w:t xml:space="preserve"> Social</w:t>
            </w:r>
          </w:p>
        </w:tc>
      </w:tr>
    </w:tbl>
    <w:p w:rsidR="002C7BE0" w:rsidRDefault="002C7BE0" w:rsidP="002C7BE0">
      <w:pPr>
        <w:spacing w:line="360" w:lineRule="auto"/>
      </w:pPr>
    </w:p>
    <w:p w:rsidR="002C7BE0" w:rsidRDefault="002C7BE0" w:rsidP="002C7BE0">
      <w:pPr>
        <w:spacing w:line="360" w:lineRule="auto"/>
      </w:pPr>
      <w:r>
        <w:t>Contato na Entidade:</w:t>
      </w:r>
    </w:p>
    <w:p w:rsidR="002C7BE0" w:rsidRDefault="002C7BE0" w:rsidP="002C7BE0">
      <w:pPr>
        <w:spacing w:line="360" w:lineRule="auto"/>
      </w:pPr>
    </w:p>
    <w:p w:rsidR="002C7BE0" w:rsidRDefault="002C7BE0" w:rsidP="002C7BE0">
      <w:pPr>
        <w:spacing w:line="360" w:lineRule="auto"/>
      </w:pPr>
      <w:r>
        <w:t>Testemunhas:  </w:t>
      </w:r>
    </w:p>
    <w:p w:rsidR="002C7BE0" w:rsidRDefault="002C7BE0" w:rsidP="002C7BE0">
      <w:pPr>
        <w:spacing w:line="360" w:lineRule="auto"/>
      </w:pPr>
    </w:p>
    <w:p w:rsidR="002C7BE0" w:rsidRDefault="002C7BE0" w:rsidP="002C7BE0">
      <w:pPr>
        <w:spacing w:line="360" w:lineRule="auto"/>
      </w:pPr>
      <w:r>
        <w:t>Nome:  ____________________________</w:t>
      </w:r>
      <w:r>
        <w:tab/>
        <w:t xml:space="preserve">CPF: ______________________________ </w:t>
      </w:r>
    </w:p>
    <w:p w:rsidR="002C7BE0" w:rsidRDefault="002C7BE0" w:rsidP="002C7BE0">
      <w:pPr>
        <w:spacing w:line="360" w:lineRule="auto"/>
      </w:pPr>
      <w:r>
        <w:t>Assinatura: ____________________________________________________________</w:t>
      </w:r>
    </w:p>
    <w:p w:rsidR="002C7BE0" w:rsidRDefault="002C7BE0" w:rsidP="002C7BE0">
      <w:pPr>
        <w:spacing w:line="360" w:lineRule="auto"/>
      </w:pPr>
    </w:p>
    <w:p w:rsidR="002C7BE0" w:rsidRDefault="002C7BE0" w:rsidP="002C7BE0">
      <w:pPr>
        <w:spacing w:line="360" w:lineRule="auto"/>
      </w:pPr>
    </w:p>
    <w:p w:rsidR="002C7BE0" w:rsidRDefault="002C7BE0" w:rsidP="002C7BE0">
      <w:pPr>
        <w:spacing w:line="360" w:lineRule="auto"/>
      </w:pPr>
      <w:r>
        <w:t>Nome:  ____________________________</w:t>
      </w:r>
      <w:r>
        <w:tab/>
        <w:t>CPF: ______________________________</w:t>
      </w:r>
    </w:p>
    <w:p w:rsidR="002C7BE0" w:rsidRDefault="002C7BE0" w:rsidP="002C7BE0">
      <w:r>
        <w:t>Assinatura: ________________________</w:t>
      </w:r>
    </w:p>
    <w:p w:rsidR="002C7BE0" w:rsidRPr="00D24238" w:rsidRDefault="002C7BE0" w:rsidP="002C7BE0">
      <w:pPr>
        <w:tabs>
          <w:tab w:val="left" w:pos="2294"/>
        </w:tabs>
        <w:jc w:val="center"/>
      </w:pPr>
    </w:p>
    <w:sectPr w:rsidR="002C7BE0" w:rsidRPr="00D24238" w:rsidSect="002C7BE0">
      <w:headerReference w:type="default" r:id="rId7"/>
      <w:footerReference w:type="default" r:id="rId8"/>
      <w:pgSz w:w="11906" w:h="16838"/>
      <w:pgMar w:top="1417" w:right="1701" w:bottom="1417" w:left="1701"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0E" w:rsidRDefault="00F47F0E" w:rsidP="00D24238">
      <w:pPr>
        <w:spacing w:after="0" w:line="240" w:lineRule="auto"/>
      </w:pPr>
      <w:r>
        <w:separator/>
      </w:r>
    </w:p>
  </w:endnote>
  <w:endnote w:type="continuationSeparator" w:id="0">
    <w:p w:rsidR="00F47F0E" w:rsidRDefault="00F47F0E"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D24238" w:rsidP="002C7BE0">
    <w:pPr>
      <w:pStyle w:val="Rodap"/>
      <w:ind w:left="-1701"/>
    </w:pPr>
    <w:r>
      <w:rPr>
        <w:noProof/>
        <w:lang w:eastAsia="pt-BR"/>
      </w:rPr>
      <w:drawing>
        <wp:inline distT="0" distB="0" distL="0" distR="0">
          <wp:extent cx="7736805" cy="1145882"/>
          <wp:effectExtent l="0" t="0" r="0"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868046" cy="11653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0E" w:rsidRDefault="00F47F0E" w:rsidP="00D24238">
      <w:pPr>
        <w:spacing w:after="0" w:line="240" w:lineRule="auto"/>
      </w:pPr>
      <w:r>
        <w:separator/>
      </w:r>
    </w:p>
  </w:footnote>
  <w:footnote w:type="continuationSeparator" w:id="0">
    <w:p w:rsidR="00F47F0E" w:rsidRDefault="00F47F0E" w:rsidP="00D2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38" w:rsidRDefault="008A08EB" w:rsidP="002C7BE0">
    <w:pPr>
      <w:pStyle w:val="Cabealho"/>
      <w:tabs>
        <w:tab w:val="clear" w:pos="4252"/>
        <w:tab w:val="center" w:pos="3686"/>
      </w:tabs>
      <w:ind w:left="-993"/>
    </w:pPr>
    <w:r>
      <w:rPr>
        <w:noProof/>
        <w:lang w:eastAsia="pt-BR"/>
      </w:rPr>
      <w:drawing>
        <wp:inline distT="0" distB="0" distL="0" distR="0">
          <wp:extent cx="6576078" cy="1380918"/>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408CF"/>
    <w:multiLevelType w:val="hybridMultilevel"/>
    <w:tmpl w:val="88AEE4F2"/>
    <w:lvl w:ilvl="0" w:tplc="ACF6D1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8"/>
    <w:rsid w:val="00075ACE"/>
    <w:rsid w:val="0012492F"/>
    <w:rsid w:val="002B5053"/>
    <w:rsid w:val="002C7BE0"/>
    <w:rsid w:val="0033419D"/>
    <w:rsid w:val="00443FAC"/>
    <w:rsid w:val="00486CD4"/>
    <w:rsid w:val="0060525E"/>
    <w:rsid w:val="006705E7"/>
    <w:rsid w:val="00702E6F"/>
    <w:rsid w:val="008049A7"/>
    <w:rsid w:val="008A08EB"/>
    <w:rsid w:val="00916340"/>
    <w:rsid w:val="009442B1"/>
    <w:rsid w:val="0097215A"/>
    <w:rsid w:val="009A7C50"/>
    <w:rsid w:val="00D24238"/>
    <w:rsid w:val="00D73BB0"/>
    <w:rsid w:val="00DF15E5"/>
    <w:rsid w:val="00E50103"/>
    <w:rsid w:val="00F47F0E"/>
    <w:rsid w:val="00FA4D85"/>
    <w:rsid w:val="00FD63EB"/>
    <w:rsid w:val="00FE0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A909E-3DD9-4716-8A60-96555C8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B1"/>
  </w:style>
  <w:style w:type="paragraph" w:styleId="Ttulo1">
    <w:name w:val="heading 1"/>
    <w:basedOn w:val="Normal"/>
    <w:next w:val="Normal"/>
    <w:link w:val="Ttulo1Char"/>
    <w:qFormat/>
    <w:rsid w:val="002C7BE0"/>
    <w:pPr>
      <w:keepNext/>
      <w:autoSpaceDE w:val="0"/>
      <w:autoSpaceDN w:val="0"/>
      <w:spacing w:after="0" w:line="360" w:lineRule="auto"/>
      <w:outlineLvl w:val="0"/>
    </w:pPr>
    <w:rPr>
      <w:rFonts w:ascii="Times New Roman" w:eastAsia="Times New Roman" w:hAnsi="Times New Roman" w:cs="Times New Roman"/>
      <w:b/>
      <w:bCs/>
      <w:noProof/>
      <w:sz w:val="24"/>
      <w:szCs w:val="20"/>
      <w:lang w:eastAsia="pt-BR"/>
    </w:rPr>
  </w:style>
  <w:style w:type="paragraph" w:styleId="Ttulo2">
    <w:name w:val="heading 2"/>
    <w:basedOn w:val="Normal"/>
    <w:next w:val="Normal"/>
    <w:link w:val="Ttulo2Char"/>
    <w:qFormat/>
    <w:rsid w:val="002C7BE0"/>
    <w:pPr>
      <w:keepNext/>
      <w:autoSpaceDE w:val="0"/>
      <w:autoSpaceDN w:val="0"/>
      <w:spacing w:after="0" w:line="240" w:lineRule="auto"/>
      <w:jc w:val="center"/>
      <w:outlineLvl w:val="1"/>
    </w:pPr>
    <w:rPr>
      <w:rFonts w:ascii="Times New Roman" w:eastAsia="Times New Roman" w:hAnsi="Times New Roman" w:cs="Times New Roman"/>
      <w:b/>
      <w:bCs/>
      <w:noProof/>
      <w:sz w:val="24"/>
      <w:szCs w:val="24"/>
      <w:lang w:eastAsia="pt-BR"/>
    </w:rPr>
  </w:style>
  <w:style w:type="paragraph" w:styleId="Ttulo3">
    <w:name w:val="heading 3"/>
    <w:basedOn w:val="Normal"/>
    <w:next w:val="Normal"/>
    <w:link w:val="Ttulo3Char"/>
    <w:qFormat/>
    <w:rsid w:val="002C7BE0"/>
    <w:pPr>
      <w:keepNext/>
      <w:autoSpaceDE w:val="0"/>
      <w:autoSpaceDN w:val="0"/>
      <w:spacing w:after="0" w:line="240" w:lineRule="auto"/>
      <w:jc w:val="both"/>
      <w:outlineLvl w:val="2"/>
    </w:pPr>
    <w:rPr>
      <w:rFonts w:ascii="Times New Roman" w:eastAsia="Times New Roman" w:hAnsi="Times New Roman" w:cs="Times New Roman"/>
      <w:b/>
      <w:bCs/>
      <w:noProo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rsid w:val="002C7BE0"/>
    <w:rPr>
      <w:rFonts w:ascii="Times New Roman" w:eastAsia="Times New Roman" w:hAnsi="Times New Roman" w:cs="Times New Roman"/>
      <w:b/>
      <w:bCs/>
      <w:noProof/>
      <w:sz w:val="24"/>
      <w:szCs w:val="20"/>
      <w:lang w:eastAsia="pt-BR"/>
    </w:rPr>
  </w:style>
  <w:style w:type="character" w:customStyle="1" w:styleId="Ttulo2Char">
    <w:name w:val="Título 2 Char"/>
    <w:basedOn w:val="Fontepargpadro"/>
    <w:link w:val="Ttulo2"/>
    <w:rsid w:val="002C7BE0"/>
    <w:rPr>
      <w:rFonts w:ascii="Times New Roman" w:eastAsia="Times New Roman" w:hAnsi="Times New Roman" w:cs="Times New Roman"/>
      <w:b/>
      <w:bCs/>
      <w:noProof/>
      <w:sz w:val="24"/>
      <w:szCs w:val="24"/>
      <w:lang w:eastAsia="pt-BR"/>
    </w:rPr>
  </w:style>
  <w:style w:type="character" w:customStyle="1" w:styleId="Ttulo3Char">
    <w:name w:val="Título 3 Char"/>
    <w:basedOn w:val="Fontepargpadro"/>
    <w:link w:val="Ttulo3"/>
    <w:rsid w:val="002C7BE0"/>
    <w:rPr>
      <w:rFonts w:ascii="Times New Roman" w:eastAsia="Times New Roman" w:hAnsi="Times New Roman" w:cs="Times New Roman"/>
      <w:b/>
      <w:bCs/>
      <w:noProof/>
      <w:sz w:val="24"/>
      <w:szCs w:val="24"/>
      <w:lang w:eastAsia="pt-BR"/>
    </w:rPr>
  </w:style>
  <w:style w:type="paragraph" w:styleId="PargrafodaLista">
    <w:name w:val="List Paragraph"/>
    <w:basedOn w:val="Normal"/>
    <w:uiPriority w:val="34"/>
    <w:qFormat/>
    <w:rsid w:val="002C7BE0"/>
    <w:pPr>
      <w:spacing w:after="160" w:line="259" w:lineRule="auto"/>
      <w:ind w:left="720"/>
      <w:contextualSpacing/>
    </w:pPr>
  </w:style>
  <w:style w:type="table" w:styleId="Tabelacomgrade">
    <w:name w:val="Table Grid"/>
    <w:basedOn w:val="Tabelanormal"/>
    <w:uiPriority w:val="39"/>
    <w:rsid w:val="002C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2C7BE0"/>
    <w:pPr>
      <w:autoSpaceDE w:val="0"/>
      <w:autoSpaceDN w:val="0"/>
      <w:spacing w:after="0" w:line="360" w:lineRule="auto"/>
    </w:pPr>
    <w:rPr>
      <w:rFonts w:ascii="Times New Roman" w:eastAsia="Times New Roman" w:hAnsi="Times New Roman" w:cs="Times New Roman"/>
      <w:noProof/>
      <w:sz w:val="24"/>
      <w:szCs w:val="24"/>
      <w:lang w:eastAsia="pt-BR"/>
    </w:rPr>
  </w:style>
  <w:style w:type="character" w:customStyle="1" w:styleId="CorpodetextoChar">
    <w:name w:val="Corpo de texto Char"/>
    <w:basedOn w:val="Fontepargpadro"/>
    <w:link w:val="Corpodetexto"/>
    <w:semiHidden/>
    <w:rsid w:val="002C7BE0"/>
    <w:rPr>
      <w:rFonts w:ascii="Times New Roman" w:eastAsia="Times New Roman" w:hAnsi="Times New Roman" w:cs="Times New Roman"/>
      <w:noProo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3592</Words>
  <Characters>19399</Characters>
  <Application>Microsoft Office Word</Application>
  <DocSecurity>0</DocSecurity>
  <Lines>161</Lines>
  <Paragraphs>45</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    ANEXO I</vt:lpstr>
      <vt:lpstr>    CONVÊNIO</vt:lpstr>
      <vt:lpstr>        Instrumento Particular de Parceria e Outras Avenças</vt:lpstr>
      <vt:lpstr>        Cláusula Primeira – Do Objeto</vt:lpstr>
      <vt:lpstr>        Cláusula Segunda – Das Responsabilidades das Partes</vt:lpstr>
      <vt:lpstr>        Cláusula Terceira – Do Pagamento</vt:lpstr>
      <vt:lpstr>        Cláusula Quarta – Do prazo</vt:lpstr>
      <vt:lpstr>        Cláusula Quinta – Da Rescisão</vt:lpstr>
      <vt:lpstr>        Cláusula Sexta – Das Condições Especiais</vt:lpstr>
      <vt:lpstr>Cláusula Oitava – Das Condições Finais</vt:lpstr>
    </vt:vector>
  </TitlesOfParts>
  <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PROAME</cp:lastModifiedBy>
  <cp:revision>4</cp:revision>
  <dcterms:created xsi:type="dcterms:W3CDTF">2017-11-16T12:58:00Z</dcterms:created>
  <dcterms:modified xsi:type="dcterms:W3CDTF">2017-11-16T13:52:00Z</dcterms:modified>
</cp:coreProperties>
</file>