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sz w:val="24"/>
        </w:rPr>
        <w:t xml:space="preserve">MODALIDADE: </w:t>
      </w:r>
      <w:r>
        <w:rPr>
          <w:rFonts w:eastAsia="Arial"/>
          <w:b/>
          <w:sz w:val="24"/>
        </w:rPr>
        <w:t xml:space="preserve">PREGÃO PRESENCIAL – </w:t>
      </w:r>
      <w:r>
        <w:rPr>
          <w:rFonts w:eastAsia="Arial"/>
          <w:b/>
          <w:sz w:val="24"/>
          <w:u w:val="single"/>
        </w:rPr>
        <w:t>REGISTRO DE PREÇO</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sz w:val="24"/>
        </w:rPr>
        <w:t xml:space="preserve">OBJETO: </w:t>
      </w:r>
      <w:r>
        <w:rPr>
          <w:rFonts w:eastAsia="Arial"/>
          <w:b/>
          <w:sz w:val="24"/>
        </w:rPr>
        <w:t>“O PRESENTE EDITAL TEM POR OBJETO A AQUISIÇÃO DE GÊNEROS ALIMENTÍCIOS DA AGRICULTURA FAMILIAR E DO EMPREENDEDOR FAMILIAR RURAL PARA A ALIMENTAÇÃO ESCOLAR OFERECIDA AOS ALUNOS MATRICULADOS NA REDE MUNICIPAL DE ENSINO PARA CUMPRIMENTO DO PROGRAMA NACIONAL DE ALIMENTAÇÃO ESCOLAR – PNAE”.</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rPr>
          <w:rFonts w:eastAsia="Arial"/>
          <w:b/>
          <w:sz w:val="24"/>
        </w:rPr>
      </w:pPr>
      <w:r>
        <w:rPr>
          <w:rFonts w:eastAsia="Arial"/>
          <w:b/>
          <w:sz w:val="24"/>
        </w:rPr>
        <w:t xml:space="preserve">PROCESSO LICITATÓRIO Nº </w:t>
      </w:r>
      <w:r w:rsidR="00A0683A">
        <w:rPr>
          <w:rFonts w:eastAsia="Arial"/>
          <w:b/>
          <w:sz w:val="24"/>
        </w:rPr>
        <w:t>08</w:t>
      </w:r>
      <w:r>
        <w:rPr>
          <w:rFonts w:eastAsia="Arial"/>
          <w:b/>
          <w:sz w:val="24"/>
        </w:rPr>
        <w:t>/201</w:t>
      </w:r>
      <w:r w:rsidR="00A0683A">
        <w:rPr>
          <w:rFonts w:eastAsia="Arial"/>
          <w:b/>
          <w:sz w:val="24"/>
        </w:rPr>
        <w:t>9</w:t>
      </w:r>
      <w:r>
        <w:rPr>
          <w:rFonts w:eastAsia="Arial"/>
          <w:b/>
          <w:sz w:val="24"/>
        </w:rPr>
        <w:t>/PMPB.</w:t>
      </w:r>
    </w:p>
    <w:p w:rsidR="00C6759B" w:rsidRDefault="00C6759B" w:rsidP="00C6759B">
      <w:pPr>
        <w:rPr>
          <w:rFonts w:eastAsia="Arial"/>
          <w:b/>
          <w:sz w:val="24"/>
        </w:rPr>
      </w:pPr>
      <w:r>
        <w:rPr>
          <w:rFonts w:eastAsia="Arial"/>
          <w:b/>
          <w:sz w:val="24"/>
        </w:rPr>
        <w:t xml:space="preserve">PREGÃO PRESENCIAL N.º </w:t>
      </w:r>
      <w:r w:rsidR="00A0683A">
        <w:rPr>
          <w:rFonts w:eastAsia="Arial"/>
          <w:b/>
          <w:sz w:val="24"/>
        </w:rPr>
        <w:t>14</w:t>
      </w:r>
      <w:r>
        <w:rPr>
          <w:rFonts w:eastAsia="Arial"/>
          <w:b/>
          <w:sz w:val="24"/>
        </w:rPr>
        <w:t>/201</w:t>
      </w:r>
      <w:r w:rsidR="00A0683A">
        <w:rPr>
          <w:rFonts w:eastAsia="Arial"/>
          <w:b/>
          <w:sz w:val="24"/>
        </w:rPr>
        <w:t>9</w:t>
      </w:r>
      <w:r>
        <w:rPr>
          <w:rFonts w:eastAsia="Arial"/>
          <w:b/>
          <w:sz w:val="24"/>
        </w:rPr>
        <w:t>/PMPB.</w:t>
      </w:r>
    </w:p>
    <w:p w:rsidR="00C6759B" w:rsidRDefault="00C6759B" w:rsidP="00C6759B">
      <w:pPr>
        <w:rPr>
          <w:rFonts w:eastAsia="Arial"/>
          <w:b/>
          <w:color w:val="FF0000"/>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r>
        <w:object w:dxaOrig="3391" w:dyaOrig="3844">
          <v:rect id="rectole0000000000" o:spid="_x0000_i1025" style="width:169.95pt;height:191.7pt" o:ole="" o:preferrelative="t" stroked="f">
            <v:imagedata r:id="rId7" o:title=""/>
          </v:rect>
          <o:OLEObject Type="Embed" ProgID="StaticMetafile" ShapeID="rectole0000000000" DrawAspect="Content" ObjectID="_1615103507" r:id="rId8"/>
        </w:objec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r>
        <w:rPr>
          <w:rFonts w:eastAsia="Arial"/>
          <w:sz w:val="24"/>
        </w:rPr>
        <w:t xml:space="preserve">DATA DA ABERTURA: </w:t>
      </w:r>
      <w:r w:rsidR="00DC200A">
        <w:rPr>
          <w:rFonts w:eastAsia="Arial"/>
          <w:b/>
          <w:sz w:val="24"/>
        </w:rPr>
        <w:t>03</w:t>
      </w:r>
      <w:r w:rsidRPr="00C6759B">
        <w:rPr>
          <w:rFonts w:eastAsia="Arial"/>
          <w:b/>
          <w:sz w:val="24"/>
        </w:rPr>
        <w:t>/</w:t>
      </w:r>
      <w:r w:rsidR="00DC200A">
        <w:rPr>
          <w:rFonts w:eastAsia="Arial"/>
          <w:b/>
          <w:sz w:val="24"/>
        </w:rPr>
        <w:t>04</w:t>
      </w:r>
      <w:r w:rsidRPr="00C6759B">
        <w:rPr>
          <w:rFonts w:eastAsia="Arial"/>
          <w:b/>
          <w:sz w:val="24"/>
        </w:rPr>
        <w:t>/201</w:t>
      </w:r>
      <w:r w:rsidR="00345357">
        <w:rPr>
          <w:rFonts w:eastAsia="Arial"/>
          <w:b/>
          <w:sz w:val="24"/>
        </w:rPr>
        <w:t>9</w:t>
      </w:r>
      <w:r w:rsidRPr="00C6759B">
        <w:rPr>
          <w:rFonts w:eastAsia="Arial"/>
          <w:b/>
          <w:sz w:val="24"/>
        </w:rPr>
        <w:t xml:space="preserve"> ÀS 09:00 HORAS </w:t>
      </w:r>
    </w:p>
    <w:p w:rsidR="00C6759B" w:rsidRDefault="00C6759B" w:rsidP="00C6759B">
      <w:pPr>
        <w:rPr>
          <w:rFonts w:eastAsia="Arial"/>
          <w:sz w:val="24"/>
        </w:rPr>
      </w:pPr>
      <w:r>
        <w:rPr>
          <w:rFonts w:eastAsia="Arial"/>
          <w:sz w:val="24"/>
        </w:rPr>
        <w:t>LOCAL: SALA DE LICITAÇÕES</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spacing w:val="-3"/>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spacing w:val="-3"/>
          <w:sz w:val="24"/>
        </w:rPr>
      </w:pPr>
      <w:r>
        <w:rPr>
          <w:rFonts w:ascii="Times New Roman" w:eastAsia="Times New Roman" w:hAnsi="Times New Roman" w:cs="Times New Roman"/>
          <w:b/>
          <w:spacing w:val="-3"/>
          <w:sz w:val="24"/>
        </w:rPr>
        <w:t xml:space="preserve">EDITAL DE PREGÃO N.º </w:t>
      </w:r>
      <w:r w:rsidR="00345357">
        <w:rPr>
          <w:rFonts w:ascii="Times New Roman" w:eastAsia="Times New Roman" w:hAnsi="Times New Roman" w:cs="Times New Roman"/>
          <w:b/>
          <w:spacing w:val="-3"/>
          <w:sz w:val="24"/>
        </w:rPr>
        <w:t>08</w:t>
      </w:r>
      <w:r>
        <w:rPr>
          <w:rFonts w:ascii="Times New Roman" w:eastAsia="Times New Roman" w:hAnsi="Times New Roman" w:cs="Times New Roman"/>
          <w:b/>
          <w:spacing w:val="-3"/>
          <w:sz w:val="24"/>
        </w:rPr>
        <w:t>/</w:t>
      </w:r>
      <w:r w:rsidR="00345357">
        <w:rPr>
          <w:rFonts w:ascii="Times New Roman" w:eastAsia="Times New Roman" w:hAnsi="Times New Roman" w:cs="Times New Roman"/>
          <w:b/>
          <w:spacing w:val="-3"/>
          <w:sz w:val="24"/>
        </w:rPr>
        <w:t>2019</w:t>
      </w:r>
      <w:r>
        <w:rPr>
          <w:rFonts w:ascii="Times New Roman" w:eastAsia="Times New Roman" w:hAnsi="Times New Roman" w:cs="Times New Roman"/>
          <w:b/>
          <w:spacing w:val="-3"/>
          <w:sz w:val="24"/>
        </w:rPr>
        <w:t>/PMPB.</w:t>
      </w:r>
    </w:p>
    <w:p w:rsidR="00C6759B" w:rsidRDefault="00C6759B" w:rsidP="00C6759B">
      <w:pPr>
        <w:rPr>
          <w:rFonts w:eastAsia="Arial"/>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O </w:t>
      </w:r>
      <w:r>
        <w:rPr>
          <w:rFonts w:eastAsia="Arial"/>
          <w:b/>
          <w:color w:val="000000"/>
          <w:sz w:val="24"/>
        </w:rPr>
        <w:t>MUNICÍPIO DE PESCARIA BRAVA</w:t>
      </w:r>
      <w:r>
        <w:rPr>
          <w:rFonts w:eastAsia="Arial"/>
          <w:color w:val="000000"/>
          <w:sz w:val="24"/>
        </w:rPr>
        <w:t xml:space="preserve">, pessoa jurídica de direito público interno, por intermédio da Secretaria de Educação, torna público para conhecimento dos interessados o presente edital e convidam os </w:t>
      </w:r>
      <w:r>
        <w:rPr>
          <w:rFonts w:eastAsia="Arial"/>
          <w:b/>
          <w:color w:val="000000"/>
          <w:sz w:val="24"/>
        </w:rPr>
        <w:t>Grupos Formais/Informais</w:t>
      </w:r>
      <w:r>
        <w:rPr>
          <w:rFonts w:eastAsia="Arial"/>
          <w:color w:val="000000"/>
          <w:sz w:val="24"/>
        </w:rPr>
        <w:t xml:space="preserve"> da Agricultura Familiar e do Empreendedor Familiar Rural que realizará licitação, na </w:t>
      </w:r>
      <w:r>
        <w:rPr>
          <w:rFonts w:eastAsia="Arial"/>
          <w:color w:val="000000"/>
          <w:sz w:val="24"/>
        </w:rPr>
        <w:lastRenderedPageBreak/>
        <w:t xml:space="preserve">modalidade </w:t>
      </w:r>
      <w:r>
        <w:rPr>
          <w:rFonts w:eastAsia="Arial"/>
          <w:b/>
          <w:color w:val="000000"/>
          <w:sz w:val="24"/>
        </w:rPr>
        <w:t>PREGÃO PRESENCIAL</w:t>
      </w:r>
      <w:r>
        <w:rPr>
          <w:rFonts w:eastAsia="Arial"/>
          <w:color w:val="000000"/>
          <w:sz w:val="24"/>
        </w:rPr>
        <w:t xml:space="preserve">, do tipo </w:t>
      </w:r>
      <w:r>
        <w:rPr>
          <w:rFonts w:eastAsia="Arial"/>
          <w:b/>
          <w:color w:val="000000"/>
          <w:sz w:val="24"/>
        </w:rPr>
        <w:t>MENOR PREÇO POR ITEM</w:t>
      </w:r>
      <w:r>
        <w:rPr>
          <w:rFonts w:eastAsia="Arial"/>
          <w:color w:val="000000"/>
          <w:sz w:val="24"/>
        </w:rPr>
        <w:t xml:space="preserve">, </w:t>
      </w:r>
      <w:r w:rsidRPr="00C6759B">
        <w:rPr>
          <w:rFonts w:eastAsia="Arial"/>
          <w:b/>
          <w:sz w:val="24"/>
        </w:rPr>
        <w:t>POR REGISTRO DE PREÇO</w:t>
      </w:r>
      <w:r>
        <w:rPr>
          <w:rFonts w:eastAsia="Arial"/>
          <w:color w:val="000000"/>
          <w:sz w:val="24"/>
        </w:rPr>
        <w:t>, destinado ao recebimento de propostas para aquisição de gêneros alimentícios para atendimento do Programa Nacional de Alimentação Escolar – PNAE, em conformidade com a Lei nº. 11.947, de 16 de junho de 2009, a Resolução/CD/FNDE nº 38 de julho de 2009, Resolução 26, de 17 de junho de 2013, Lei 8.666/93 e 10.520/02, conforme especificações técnicas detalhadas constantes deste edital e seus anexos.</w:t>
      </w:r>
    </w:p>
    <w:p w:rsidR="00C6759B" w:rsidRDefault="00C6759B" w:rsidP="00C6759B">
      <w:pPr>
        <w:jc w:val="both"/>
        <w:rPr>
          <w:rFonts w:eastAsia="Arial"/>
          <w:color w:val="000000"/>
          <w:sz w:val="24"/>
        </w:rPr>
      </w:pPr>
    </w:p>
    <w:p w:rsidR="00C6759B" w:rsidRDefault="00C6759B" w:rsidP="00C6759B">
      <w:pPr>
        <w:jc w:val="both"/>
        <w:rPr>
          <w:rFonts w:eastAsia="Arial"/>
          <w:sz w:val="24"/>
        </w:rPr>
      </w:pPr>
      <w:r>
        <w:rPr>
          <w:rFonts w:eastAsia="Arial"/>
          <w:sz w:val="24"/>
        </w:rPr>
        <w:t>DAS RESPONSABILIDADES E ATRIBUIÇÕES DO PREGOEIRO E EQUIPE DE APOIO</w:t>
      </w:r>
    </w:p>
    <w:p w:rsidR="00C6759B" w:rsidRDefault="00C6759B" w:rsidP="00C6759B">
      <w:pPr>
        <w:jc w:val="both"/>
        <w:rPr>
          <w:rFonts w:eastAsia="Arial"/>
          <w:sz w:val="24"/>
        </w:rPr>
      </w:pPr>
      <w:r>
        <w:rPr>
          <w:rFonts w:eastAsia="Arial"/>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C6759B" w:rsidRDefault="00C6759B" w:rsidP="00C6759B">
      <w:pPr>
        <w:jc w:val="both"/>
        <w:rPr>
          <w:rFonts w:eastAsia="Arial"/>
          <w:sz w:val="24"/>
        </w:rPr>
      </w:pPr>
      <w:r>
        <w:rPr>
          <w:rFonts w:eastAsia="Arial"/>
          <w:sz w:val="24"/>
        </w:rPr>
        <w:t>2 - O certame será conduzido pelo Pregoeiro, que terá, em especial, as seguintes atribuições:</w:t>
      </w:r>
    </w:p>
    <w:p w:rsidR="00C6759B" w:rsidRDefault="00C6759B" w:rsidP="00C6759B">
      <w:pPr>
        <w:jc w:val="both"/>
        <w:rPr>
          <w:rFonts w:eastAsia="Arial"/>
          <w:sz w:val="24"/>
        </w:rPr>
      </w:pPr>
      <w:r>
        <w:rPr>
          <w:rFonts w:eastAsia="Arial"/>
          <w:sz w:val="24"/>
        </w:rPr>
        <w:t>a) acompanhar os trabalhos da equipe de apoio;</w:t>
      </w:r>
    </w:p>
    <w:p w:rsidR="00C6759B" w:rsidRDefault="00C6759B" w:rsidP="00C6759B">
      <w:pPr>
        <w:jc w:val="both"/>
        <w:rPr>
          <w:rFonts w:eastAsia="Arial"/>
          <w:sz w:val="24"/>
        </w:rPr>
      </w:pPr>
      <w:r>
        <w:rPr>
          <w:rFonts w:eastAsia="Arial"/>
          <w:sz w:val="24"/>
        </w:rPr>
        <w:t>b) responder às questões formuladas pelos fornecedores, relativas ao certame;</w:t>
      </w:r>
    </w:p>
    <w:p w:rsidR="00C6759B" w:rsidRDefault="00C6759B" w:rsidP="00C6759B">
      <w:pPr>
        <w:jc w:val="both"/>
        <w:rPr>
          <w:rFonts w:eastAsia="Arial"/>
          <w:sz w:val="24"/>
        </w:rPr>
      </w:pPr>
      <w:r>
        <w:rPr>
          <w:rFonts w:eastAsia="Arial"/>
          <w:sz w:val="24"/>
        </w:rPr>
        <w:t>c) analisar documentos de credenciamento, bem como quanto a sua autenticidade;</w:t>
      </w:r>
    </w:p>
    <w:p w:rsidR="00C6759B" w:rsidRDefault="00C6759B" w:rsidP="00C6759B">
      <w:pPr>
        <w:jc w:val="both"/>
        <w:rPr>
          <w:rFonts w:eastAsia="Arial"/>
          <w:sz w:val="24"/>
        </w:rPr>
      </w:pPr>
      <w:r>
        <w:rPr>
          <w:rFonts w:eastAsia="Arial"/>
          <w:sz w:val="24"/>
        </w:rPr>
        <w:t>d) abrir as propostas de preços;</w:t>
      </w:r>
    </w:p>
    <w:p w:rsidR="00C6759B" w:rsidRDefault="00C6759B" w:rsidP="00C6759B">
      <w:pPr>
        <w:jc w:val="both"/>
        <w:rPr>
          <w:rFonts w:eastAsia="Arial"/>
          <w:sz w:val="24"/>
        </w:rPr>
      </w:pPr>
      <w:r>
        <w:rPr>
          <w:rFonts w:eastAsia="Arial"/>
          <w:sz w:val="24"/>
        </w:rPr>
        <w:t>e) analisar a aceitabilidade das propostas;</w:t>
      </w:r>
    </w:p>
    <w:p w:rsidR="00C6759B" w:rsidRDefault="00C6759B" w:rsidP="00C6759B">
      <w:pPr>
        <w:jc w:val="both"/>
        <w:rPr>
          <w:rFonts w:eastAsia="Arial"/>
          <w:sz w:val="24"/>
        </w:rPr>
      </w:pPr>
      <w:r>
        <w:rPr>
          <w:rFonts w:eastAsia="Arial"/>
          <w:sz w:val="24"/>
        </w:rPr>
        <w:t>f) desclassificar propostas indicando os motivos;</w:t>
      </w:r>
    </w:p>
    <w:p w:rsidR="00C6759B" w:rsidRDefault="00C6759B" w:rsidP="00C6759B">
      <w:pPr>
        <w:jc w:val="both"/>
        <w:rPr>
          <w:rFonts w:eastAsia="Arial"/>
          <w:sz w:val="24"/>
        </w:rPr>
      </w:pPr>
      <w:r>
        <w:rPr>
          <w:rFonts w:eastAsia="Arial"/>
          <w:sz w:val="24"/>
        </w:rPr>
        <w:t>g) conduzir os procedimentos relativos aos lances e à escolha da proposta do lance de menor preço;</w:t>
      </w:r>
    </w:p>
    <w:p w:rsidR="00C6759B" w:rsidRDefault="00C6759B" w:rsidP="00C6759B">
      <w:pPr>
        <w:jc w:val="both"/>
        <w:rPr>
          <w:rFonts w:eastAsia="Arial"/>
          <w:sz w:val="24"/>
        </w:rPr>
      </w:pPr>
      <w:r>
        <w:rPr>
          <w:rFonts w:eastAsia="Arial"/>
          <w:sz w:val="24"/>
        </w:rPr>
        <w:t>h) verificar a habilitação do proponente classificado em primeiro lugar;</w:t>
      </w:r>
    </w:p>
    <w:p w:rsidR="00C6759B" w:rsidRDefault="00C6759B" w:rsidP="00C6759B">
      <w:pPr>
        <w:jc w:val="both"/>
        <w:rPr>
          <w:rFonts w:eastAsia="Arial"/>
          <w:sz w:val="24"/>
        </w:rPr>
      </w:pPr>
      <w:r>
        <w:rPr>
          <w:rFonts w:eastAsia="Arial"/>
          <w:sz w:val="24"/>
        </w:rPr>
        <w:t>i) conferir autenticidade de documentos emitidos via internet, verificação quanto a sua autenticidade, bem como quanto a sua regularidade;</w:t>
      </w:r>
    </w:p>
    <w:p w:rsidR="00C6759B" w:rsidRDefault="00C6759B" w:rsidP="00C6759B">
      <w:pPr>
        <w:jc w:val="both"/>
        <w:rPr>
          <w:rFonts w:eastAsia="Arial"/>
          <w:sz w:val="24"/>
        </w:rPr>
      </w:pPr>
      <w:r>
        <w:rPr>
          <w:rFonts w:eastAsia="Arial"/>
          <w:sz w:val="24"/>
        </w:rPr>
        <w:t>j) declarar o vencedor;</w:t>
      </w:r>
    </w:p>
    <w:p w:rsidR="00C6759B" w:rsidRDefault="00C6759B" w:rsidP="00C6759B">
      <w:pPr>
        <w:jc w:val="both"/>
        <w:rPr>
          <w:rFonts w:eastAsia="Arial"/>
          <w:sz w:val="24"/>
        </w:rPr>
      </w:pPr>
      <w:r>
        <w:rPr>
          <w:rFonts w:eastAsia="Arial"/>
          <w:sz w:val="24"/>
        </w:rPr>
        <w:t>k) receber, examinar e decidir sobre a pertinência dos recursos;</w:t>
      </w:r>
    </w:p>
    <w:p w:rsidR="00C6759B" w:rsidRDefault="00C6759B" w:rsidP="00C6759B">
      <w:pPr>
        <w:jc w:val="both"/>
        <w:rPr>
          <w:rFonts w:eastAsia="Arial"/>
          <w:sz w:val="24"/>
        </w:rPr>
      </w:pPr>
      <w:r>
        <w:rPr>
          <w:rFonts w:eastAsia="Arial"/>
          <w:sz w:val="24"/>
        </w:rPr>
        <w:t>l) elaborar a ata da sessão;</w:t>
      </w:r>
    </w:p>
    <w:p w:rsidR="00C6759B" w:rsidRDefault="00C6759B" w:rsidP="00C6759B">
      <w:pPr>
        <w:jc w:val="both"/>
        <w:rPr>
          <w:rFonts w:eastAsia="Arial"/>
          <w:sz w:val="24"/>
        </w:rPr>
      </w:pPr>
      <w:r>
        <w:rPr>
          <w:rFonts w:eastAsia="Arial"/>
          <w:sz w:val="24"/>
        </w:rPr>
        <w:t>m) encaminhar o processo à autoridade superior para homologar e autorizar a contratação;</w:t>
      </w:r>
    </w:p>
    <w:p w:rsidR="00C6759B" w:rsidRDefault="00C6759B" w:rsidP="00C6759B">
      <w:pPr>
        <w:jc w:val="both"/>
        <w:rPr>
          <w:rFonts w:eastAsia="Arial"/>
          <w:sz w:val="24"/>
        </w:rPr>
      </w:pPr>
      <w:r>
        <w:rPr>
          <w:rFonts w:eastAsia="Arial"/>
          <w:sz w:val="24"/>
        </w:rPr>
        <w:t xml:space="preserve">n) abrir processo administrativo para apuração de irregularidades visando à aplicação de penalidades previstas na legislação. </w:t>
      </w:r>
    </w:p>
    <w:p w:rsidR="00C6759B" w:rsidRDefault="00C6759B" w:rsidP="00C6759B">
      <w:pPr>
        <w:jc w:val="both"/>
        <w:rPr>
          <w:rFonts w:eastAsia="Arial"/>
          <w:sz w:val="24"/>
        </w:rPr>
      </w:pPr>
      <w:proofErr w:type="spellStart"/>
      <w:r>
        <w:rPr>
          <w:rFonts w:eastAsia="Arial"/>
          <w:sz w:val="24"/>
        </w:rPr>
        <w:t>o</w:t>
      </w:r>
      <w:proofErr w:type="spellEnd"/>
      <w:r>
        <w:rPr>
          <w:rFonts w:eastAsia="Arial"/>
          <w:sz w:val="24"/>
        </w:rPr>
        <w:t xml:space="preserve">) o representante poderá se credenciar até o momento da abertura das propostas de preços, visando a busca da proposta mais vantajosa para o município e ampliação da concorrência.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DAS RESPONSABILIDADES DO LICITANTE</w:t>
      </w:r>
    </w:p>
    <w:p w:rsidR="00C6759B" w:rsidRDefault="00C6759B" w:rsidP="00C6759B">
      <w:pPr>
        <w:jc w:val="both"/>
        <w:rPr>
          <w:rFonts w:eastAsia="Arial"/>
          <w:sz w:val="24"/>
        </w:rPr>
      </w:pPr>
      <w:r>
        <w:rPr>
          <w:rFonts w:eastAsia="Arial"/>
          <w:sz w:val="24"/>
        </w:rPr>
        <w:t>1 - O licitante deverá atentar para as disposições abaixo relacionadas:</w:t>
      </w:r>
    </w:p>
    <w:p w:rsidR="00C6759B" w:rsidRDefault="00C6759B" w:rsidP="00C6759B">
      <w:pPr>
        <w:jc w:val="both"/>
        <w:rPr>
          <w:rFonts w:eastAsia="Arial"/>
          <w:sz w:val="24"/>
        </w:rPr>
      </w:pPr>
      <w:r>
        <w:rPr>
          <w:rFonts w:eastAsia="Arial"/>
          <w:sz w:val="24"/>
        </w:rPr>
        <w:lastRenderedPageBreak/>
        <w:t>a) O credenciamento implica a responsabilidade legal do licitante ou de seu representante legal e a presunção de sua capacidade técnica para a realização das transações inerentes ao Pregão;</w:t>
      </w:r>
    </w:p>
    <w:p w:rsidR="00C6759B" w:rsidRDefault="00C6759B" w:rsidP="00C6759B">
      <w:pPr>
        <w:jc w:val="both"/>
        <w:rPr>
          <w:rFonts w:eastAsia="Arial"/>
          <w:sz w:val="24"/>
        </w:rPr>
      </w:pPr>
      <w:r>
        <w:rPr>
          <w:rFonts w:eastAsia="Arial"/>
          <w:sz w:val="24"/>
        </w:rPr>
        <w:t>b) O licitante será responsável por todas as transações que forem efetuadas em seu nome no sistema PRESENCIAL, assumindo como firmes e verdadeiras suas propostas e lances;</w:t>
      </w:r>
    </w:p>
    <w:p w:rsidR="00C6759B" w:rsidRDefault="00C6759B" w:rsidP="00C6759B">
      <w:pPr>
        <w:jc w:val="both"/>
        <w:rPr>
          <w:rFonts w:eastAsia="Arial"/>
          <w:sz w:val="24"/>
        </w:rPr>
      </w:pPr>
      <w:r>
        <w:rPr>
          <w:rFonts w:eastAsia="Arial"/>
          <w:sz w:val="24"/>
        </w:rPr>
        <w:t>c) O licitante vencedor deverá cumprir o fornecimento dos materiais e ou serviços nos valores provenientes da etapa de lance do referido certame;</w:t>
      </w:r>
    </w:p>
    <w:p w:rsidR="00C6759B" w:rsidRDefault="00C6759B" w:rsidP="00C6759B">
      <w:pPr>
        <w:jc w:val="both"/>
        <w:rPr>
          <w:rFonts w:eastAsia="Arial"/>
          <w:sz w:val="24"/>
        </w:rPr>
      </w:pPr>
      <w:r>
        <w:rPr>
          <w:rFonts w:eastAsia="Arial"/>
          <w:sz w:val="24"/>
        </w:rPr>
        <w:t>d)</w:t>
      </w:r>
      <w:r w:rsidR="000B7942">
        <w:rPr>
          <w:rFonts w:eastAsia="Arial"/>
          <w:sz w:val="24"/>
        </w:rPr>
        <w:t xml:space="preserve"> </w:t>
      </w:r>
      <w:r>
        <w:rPr>
          <w:rFonts w:eastAsia="Arial"/>
          <w:sz w:val="24"/>
        </w:rPr>
        <w:t>Incumbirá</w:t>
      </w:r>
      <w:r w:rsidR="000B7942">
        <w:rPr>
          <w:rFonts w:eastAsia="Arial"/>
          <w:sz w:val="24"/>
        </w:rPr>
        <w:t xml:space="preserve"> </w:t>
      </w:r>
      <w:r>
        <w:rPr>
          <w:rFonts w:eastAsia="Arial"/>
          <w:sz w:val="24"/>
        </w:rPr>
        <w:t>ao licitante acompanhar o certame durante a sessão pública do pregão, ficando responsável pelo ônus decorrente da perda de negócios diante da inobservância de quaisquer das regras estabelecidas neste edital;</w:t>
      </w:r>
    </w:p>
    <w:p w:rsidR="00C6759B" w:rsidRDefault="00C6759B" w:rsidP="00C6759B">
      <w:pPr>
        <w:jc w:val="both"/>
        <w:rPr>
          <w:rFonts w:eastAsia="Arial"/>
          <w:b/>
          <w:sz w:val="24"/>
        </w:rPr>
      </w:pPr>
      <w:r>
        <w:rPr>
          <w:rFonts w:eastAsia="Arial"/>
          <w:b/>
          <w:sz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C6759B" w:rsidRDefault="00C6759B" w:rsidP="00C6759B">
      <w:pPr>
        <w:jc w:val="both"/>
        <w:rPr>
          <w:rFonts w:eastAsia="Arial"/>
          <w:sz w:val="24"/>
        </w:rPr>
      </w:pPr>
      <w:r>
        <w:rPr>
          <w:rFonts w:eastAsia="Arial"/>
          <w:sz w:val="24"/>
        </w:rPr>
        <w:t>f) Os documentos e certidões deverão ser verdadeiros e passíveis de verificação quanto a sua autenticidade, bem como quanto a sua regularidade sujeitando-se o licitante as sanções previstas na legislação pertinente;</w:t>
      </w:r>
    </w:p>
    <w:p w:rsidR="00C6759B" w:rsidRDefault="00C6759B" w:rsidP="00C6759B">
      <w:pPr>
        <w:jc w:val="both"/>
        <w:rPr>
          <w:rFonts w:eastAsia="Arial"/>
          <w:sz w:val="24"/>
        </w:rPr>
      </w:pPr>
      <w:r>
        <w:rPr>
          <w:rFonts w:eastAsia="Arial"/>
          <w:sz w:val="24"/>
        </w:rPr>
        <w:t>g) Apresentar documentos em cópia autentica, a qual poderá ser feita através de tabelionato ou por servidor p</w:t>
      </w:r>
      <w:r w:rsidR="000B7942">
        <w:rPr>
          <w:rFonts w:eastAsia="Arial"/>
          <w:sz w:val="24"/>
        </w:rPr>
        <w:t>ú</w:t>
      </w:r>
      <w:r>
        <w:rPr>
          <w:rFonts w:eastAsia="Arial"/>
          <w:sz w:val="24"/>
        </w:rPr>
        <w:t xml:space="preserve">blico da Prefeitura Municipal de </w:t>
      </w:r>
      <w:r w:rsidR="000B7942">
        <w:rPr>
          <w:rFonts w:eastAsia="Arial"/>
          <w:sz w:val="24"/>
        </w:rPr>
        <w:t>Pescaria Brava;</w:t>
      </w:r>
    </w:p>
    <w:p w:rsidR="00C6759B" w:rsidRDefault="00C6759B" w:rsidP="00C6759B">
      <w:pPr>
        <w:jc w:val="both"/>
        <w:rPr>
          <w:rFonts w:eastAsia="Arial"/>
          <w:sz w:val="24"/>
        </w:rPr>
      </w:pPr>
      <w:r>
        <w:rPr>
          <w:rFonts w:eastAsia="Arial"/>
          <w:sz w:val="24"/>
        </w:rPr>
        <w:t>h) Colaborar para o bom andamento da sessão, mantendo a ordem e respeitando os tramites.</w:t>
      </w:r>
    </w:p>
    <w:p w:rsidR="00C6759B" w:rsidRDefault="00C6759B" w:rsidP="00C6759B">
      <w:pPr>
        <w:jc w:val="both"/>
        <w:rPr>
          <w:rFonts w:eastAsia="Arial"/>
          <w:color w:val="000000"/>
          <w:sz w:val="24"/>
        </w:rPr>
      </w:pPr>
    </w:p>
    <w:p w:rsidR="00C6759B" w:rsidRDefault="00C6759B" w:rsidP="00C6759B">
      <w:pPr>
        <w:numPr>
          <w:ilvl w:val="0"/>
          <w:numId w:val="1"/>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INFORMAÇÕES</w:t>
      </w:r>
    </w:p>
    <w:p w:rsidR="00C6759B" w:rsidRDefault="00C6759B" w:rsidP="00C6759B">
      <w:pPr>
        <w:suppressAutoHyphens/>
        <w:spacing w:before="240" w:after="24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1.1.</w:t>
      </w:r>
      <w:r>
        <w:rPr>
          <w:rFonts w:ascii="Times New Roman" w:eastAsia="Times New Roman" w:hAnsi="Times New Roman" w:cs="Times New Roman"/>
          <w:color w:val="000000"/>
          <w:sz w:val="24"/>
        </w:rPr>
        <w:t xml:space="preserve"> Local e horário de expediente para retirada do Edital, esclarecimentos e informações aos licitantes: Secretaria de Administração, Departamento de Licitações, sito a Rod. SC 437, Km 8, s/n°, bairro Centro, Pescaria Brava – Santa Catarina, das 07:00 às 13:00, ou pelo telefone: (48) 3646-</w:t>
      </w:r>
      <w:r w:rsidR="000B7942">
        <w:rPr>
          <w:rFonts w:ascii="Times New Roman" w:eastAsia="Times New Roman" w:hAnsi="Times New Roman" w:cs="Times New Roman"/>
          <w:color w:val="000000"/>
          <w:sz w:val="24"/>
        </w:rPr>
        <w:t>6312</w:t>
      </w:r>
      <w:r>
        <w:rPr>
          <w:rFonts w:ascii="Times New Roman" w:eastAsia="Times New Roman" w:hAnsi="Times New Roman" w:cs="Times New Roman"/>
          <w:color w:val="000000"/>
          <w:sz w:val="24"/>
        </w:rPr>
        <w:t>.</w:t>
      </w:r>
    </w:p>
    <w:p w:rsidR="00C6759B" w:rsidRDefault="00C6759B" w:rsidP="00C6759B">
      <w:pPr>
        <w:jc w:val="both"/>
        <w:rPr>
          <w:rFonts w:eastAsia="Arial"/>
          <w:color w:val="000000"/>
          <w:sz w:val="24"/>
        </w:rPr>
      </w:pPr>
      <w:r>
        <w:rPr>
          <w:rFonts w:eastAsia="Arial"/>
          <w:b/>
          <w:color w:val="000000"/>
          <w:sz w:val="24"/>
        </w:rPr>
        <w:t>1.2.</w:t>
      </w:r>
      <w:r>
        <w:rPr>
          <w:rFonts w:eastAsia="Arial"/>
          <w:color w:val="000000"/>
          <w:sz w:val="24"/>
        </w:rPr>
        <w:t xml:space="preserve"> Poderão participar da presente Licitação, os Grupos Formais/Informais da Agricultura Familiar e de Empreendedores Familiares Rurais, detentores da Declaração de Aptidão ao Programa Nacional de Fortalecimento da Agricultura Familiar – DAP Física e/ou Jurídica, conforme a Lei da Agricultura Familiar nº. 11.326 de 24 de julho de 2006, e enquadrados no Programa Nacional de Fortalecimento da Agricultura Familiar – PRONAF.</w:t>
      </w:r>
    </w:p>
    <w:p w:rsidR="00C6759B" w:rsidRDefault="00C6759B" w:rsidP="00C6759B">
      <w:pPr>
        <w:jc w:val="both"/>
        <w:rPr>
          <w:rFonts w:eastAsia="Arial"/>
          <w:b/>
          <w:color w:val="000000"/>
          <w:sz w:val="24"/>
        </w:rPr>
      </w:pPr>
    </w:p>
    <w:p w:rsidR="00C6759B" w:rsidRDefault="00C6759B" w:rsidP="00C6759B">
      <w:pPr>
        <w:jc w:val="both"/>
        <w:rPr>
          <w:rFonts w:eastAsia="Arial"/>
          <w:color w:val="000000"/>
          <w:sz w:val="24"/>
        </w:rPr>
      </w:pPr>
      <w:r>
        <w:rPr>
          <w:rFonts w:eastAsia="Arial"/>
          <w:b/>
          <w:color w:val="000000"/>
          <w:sz w:val="24"/>
        </w:rPr>
        <w:t>1.3.</w:t>
      </w:r>
      <w:r>
        <w:rPr>
          <w:rFonts w:eastAsia="Arial"/>
          <w:color w:val="000000"/>
          <w:sz w:val="24"/>
        </w:rPr>
        <w:t xml:space="preserve"> O limite individual de venda de gêneros alimentícios do Agricultor Familiar e do Empreendedor Familiar cooperado é de até R$ 20.000,00 (vinte mil reais) por DAP por ano civil, referente </w:t>
      </w:r>
      <w:r w:rsidR="000B7942">
        <w:rPr>
          <w:rFonts w:eastAsia="Arial"/>
          <w:color w:val="000000"/>
          <w:sz w:val="24"/>
        </w:rPr>
        <w:t>a</w:t>
      </w:r>
      <w:r>
        <w:rPr>
          <w:rFonts w:eastAsia="Arial"/>
          <w:color w:val="000000"/>
          <w:sz w:val="24"/>
        </w:rPr>
        <w:t xml:space="preserve"> sua produção, conforme legislação do Programa Nacional de Alimentação Escolar.</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b/>
          <w:color w:val="000000"/>
          <w:sz w:val="24"/>
        </w:rPr>
        <w:lastRenderedPageBreak/>
        <w:t>1.4.</w:t>
      </w:r>
      <w:r>
        <w:rPr>
          <w:rFonts w:eastAsia="Arial"/>
          <w:color w:val="000000"/>
          <w:sz w:val="24"/>
        </w:rPr>
        <w:t xml:space="preserve"> O encaminhamento dos projetos de venda pressupõe o pleno conhecimento de todas as exigências contidas no edital de Pregão seus anexos e implica a aceitação integral e irretratável aos termos e condições deste Edital.</w:t>
      </w:r>
    </w:p>
    <w:p w:rsidR="00C6759B" w:rsidRDefault="00C6759B" w:rsidP="00C6759B">
      <w:pPr>
        <w:numPr>
          <w:ilvl w:val="0"/>
          <w:numId w:val="2"/>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OBJETO</w:t>
      </w:r>
    </w:p>
    <w:p w:rsidR="00C6759B" w:rsidRDefault="00C6759B" w:rsidP="00C6759B">
      <w:pPr>
        <w:jc w:val="both"/>
        <w:rPr>
          <w:rFonts w:eastAsia="Arial"/>
          <w:b/>
          <w:color w:val="000000"/>
          <w:sz w:val="24"/>
        </w:rPr>
      </w:pPr>
      <w:r>
        <w:rPr>
          <w:rFonts w:eastAsia="Arial"/>
          <w:color w:val="000000"/>
          <w:sz w:val="24"/>
        </w:rPr>
        <w:t xml:space="preserve">2.1.  </w:t>
      </w:r>
      <w:r>
        <w:rPr>
          <w:rFonts w:eastAsia="Arial"/>
          <w:b/>
          <w:sz w:val="24"/>
        </w:rPr>
        <w:t>“O PRESENTE EDITAL TEM POR OBJETO A AQUISIÇÃO DE GÊNEROS ALIMENTÍCIOS DA AGRICULTURA FAMILIAR E DO EMPREENDEDOR FAMILIAR RURAL PARA A ALIMENTAÇÃO ESCOLAR OFERECIDA AOS ALUNOS MATRICULADOS NA REDE MUNICIPAL DE ENSINO PARA CUMPRIMENTO DO PROGRAMA NACIONAL DE ALIMENTAÇÃO ESCOLAR – PNAE”</w:t>
      </w:r>
      <w:r>
        <w:rPr>
          <w:rFonts w:eastAsia="Arial"/>
          <w:b/>
          <w:color w:val="FF0000"/>
          <w:sz w:val="24"/>
        </w:rPr>
        <w:t xml:space="preserve"> </w:t>
      </w:r>
      <w:r>
        <w:rPr>
          <w:rFonts w:eastAsia="Arial"/>
          <w:color w:val="000000"/>
          <w:sz w:val="24"/>
        </w:rPr>
        <w:t xml:space="preserve">conforme especificações dos gêneros alimentícios constantes no </w:t>
      </w:r>
      <w:r>
        <w:rPr>
          <w:rFonts w:eastAsia="Arial"/>
          <w:b/>
          <w:color w:val="000000"/>
          <w:sz w:val="24"/>
        </w:rPr>
        <w:t>anexo I deste edital.</w:t>
      </w:r>
    </w:p>
    <w:p w:rsidR="00C6759B" w:rsidRDefault="00C6759B" w:rsidP="00C6759B">
      <w:pPr>
        <w:suppressAutoHyphens/>
        <w:jc w:val="both"/>
        <w:rPr>
          <w:rFonts w:ascii="Times New Roman" w:eastAsia="Times New Roman" w:hAnsi="Times New Roman" w:cs="Times New Roman"/>
          <w:b/>
          <w:color w:val="000000"/>
          <w:sz w:val="24"/>
        </w:rPr>
      </w:pPr>
    </w:p>
    <w:p w:rsidR="00C6759B" w:rsidRDefault="00C6759B" w:rsidP="00C6759B">
      <w:pPr>
        <w:suppressAutoHyphens/>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Os produtos, objeto deste PREGÃO, deverão ser entregues parceladamente.</w:t>
      </w:r>
    </w:p>
    <w:p w:rsidR="00C6759B" w:rsidRDefault="00C6759B" w:rsidP="00C6759B">
      <w:pPr>
        <w:numPr>
          <w:ilvl w:val="0"/>
          <w:numId w:val="3"/>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DOTAÇÃO ORÇAMENTÁRIA </w:t>
      </w:r>
    </w:p>
    <w:p w:rsidR="00C6759B" w:rsidRPr="001119FD" w:rsidRDefault="00C6759B" w:rsidP="00C6759B">
      <w:pPr>
        <w:jc w:val="both"/>
        <w:rPr>
          <w:rFonts w:eastAsia="Arial"/>
          <w:sz w:val="24"/>
          <w:highlight w:val="yellow"/>
        </w:rPr>
      </w:pPr>
      <w:r w:rsidRPr="001119FD">
        <w:rPr>
          <w:rFonts w:eastAsia="Arial"/>
          <w:b/>
          <w:color w:val="000000"/>
          <w:sz w:val="24"/>
          <w:highlight w:val="yellow"/>
        </w:rPr>
        <w:t>3.1.</w:t>
      </w:r>
      <w:r w:rsidRPr="001119FD">
        <w:rPr>
          <w:rFonts w:eastAsia="Arial"/>
          <w:color w:val="000000"/>
          <w:sz w:val="24"/>
          <w:highlight w:val="yellow"/>
        </w:rPr>
        <w:t xml:space="preserve"> </w:t>
      </w:r>
      <w:r w:rsidRPr="001119FD">
        <w:rPr>
          <w:rFonts w:eastAsia="Arial"/>
          <w:sz w:val="24"/>
          <w:highlight w:val="yellow"/>
        </w:rPr>
        <w:t>As despesas decorrentes do objeto da presente licitação correrão por conta dos recursos do Orçamento vigente.</w:t>
      </w:r>
    </w:p>
    <w:p w:rsidR="00DF38F3" w:rsidRDefault="00DF38F3" w:rsidP="00C6759B">
      <w:pPr>
        <w:jc w:val="both"/>
        <w:rPr>
          <w:rFonts w:eastAsia="Arial"/>
          <w:sz w:val="24"/>
        </w:rPr>
      </w:pPr>
      <w:r w:rsidRPr="001119FD">
        <w:rPr>
          <w:rFonts w:eastAsia="Arial"/>
          <w:sz w:val="24"/>
          <w:highlight w:val="yellow"/>
        </w:rPr>
        <w:t xml:space="preserve">04.01.2.013.3.3.90.00.5000, código reduzido </w:t>
      </w:r>
      <w:r w:rsidR="00314528">
        <w:rPr>
          <w:rFonts w:eastAsia="Arial"/>
          <w:sz w:val="24"/>
          <w:highlight w:val="yellow"/>
        </w:rPr>
        <w:t>48</w:t>
      </w:r>
      <w:r w:rsidRPr="001119FD">
        <w:rPr>
          <w:rFonts w:eastAsia="Arial"/>
          <w:sz w:val="24"/>
          <w:highlight w:val="yellow"/>
        </w:rPr>
        <w:t>/</w:t>
      </w:r>
      <w:r w:rsidR="00E74ACB">
        <w:rPr>
          <w:rFonts w:eastAsia="Arial"/>
          <w:sz w:val="24"/>
          <w:highlight w:val="yellow"/>
        </w:rPr>
        <w:t>2019</w:t>
      </w:r>
      <w:r w:rsidRPr="001119FD">
        <w:rPr>
          <w:rFonts w:eastAsia="Arial"/>
          <w:sz w:val="24"/>
          <w:highlight w:val="yellow"/>
        </w:rPr>
        <w:t xml:space="preserve"> e 04.01.2.013.3.3.90.00.5037, código reduzido nº </w:t>
      </w:r>
      <w:r w:rsidR="00E74ACB">
        <w:rPr>
          <w:rFonts w:eastAsia="Arial"/>
          <w:sz w:val="24"/>
          <w:highlight w:val="yellow"/>
        </w:rPr>
        <w:t>49</w:t>
      </w:r>
      <w:r w:rsidRPr="001119FD">
        <w:rPr>
          <w:rFonts w:eastAsia="Arial"/>
          <w:sz w:val="24"/>
          <w:highlight w:val="yellow"/>
        </w:rPr>
        <w:t>/2018.</w:t>
      </w:r>
    </w:p>
    <w:p w:rsidR="00C6759B" w:rsidRDefault="00C6759B" w:rsidP="00C6759B">
      <w:pPr>
        <w:numPr>
          <w:ilvl w:val="0"/>
          <w:numId w:val="4"/>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DA ENTREGA E ABERTURA DOS ENVELOPES</w:t>
      </w:r>
    </w:p>
    <w:p w:rsidR="00C6759B" w:rsidRDefault="00C6759B" w:rsidP="00C6759B">
      <w:pPr>
        <w:jc w:val="both"/>
        <w:rPr>
          <w:rFonts w:eastAsia="Arial"/>
          <w:color w:val="000000"/>
          <w:sz w:val="24"/>
        </w:rPr>
      </w:pPr>
      <w:r>
        <w:rPr>
          <w:rFonts w:eastAsia="Arial"/>
          <w:color w:val="000000"/>
          <w:sz w:val="24"/>
        </w:rPr>
        <w:t xml:space="preserve">4.1 O envelope nº. 01 – </w:t>
      </w:r>
      <w:r>
        <w:rPr>
          <w:rFonts w:eastAsia="Arial"/>
          <w:b/>
          <w:color w:val="000000"/>
          <w:sz w:val="24"/>
        </w:rPr>
        <w:t xml:space="preserve">PROPOSTA DE PREÇO </w:t>
      </w:r>
      <w:r>
        <w:rPr>
          <w:rFonts w:eastAsia="Arial"/>
          <w:color w:val="000000"/>
          <w:sz w:val="24"/>
        </w:rPr>
        <w:t>estabelecidos no Projeto de Venda de cada proponente</w:t>
      </w:r>
      <w:r>
        <w:rPr>
          <w:rFonts w:eastAsia="Arial"/>
          <w:b/>
          <w:color w:val="000000"/>
          <w:sz w:val="24"/>
        </w:rPr>
        <w:t xml:space="preserve"> </w:t>
      </w:r>
      <w:r>
        <w:rPr>
          <w:rFonts w:eastAsia="Arial"/>
          <w:color w:val="000000"/>
          <w:sz w:val="24"/>
        </w:rPr>
        <w:t xml:space="preserve">e o envelope nº. 02 – </w:t>
      </w:r>
      <w:r>
        <w:rPr>
          <w:rFonts w:eastAsia="Arial"/>
          <w:b/>
          <w:color w:val="000000"/>
          <w:sz w:val="24"/>
        </w:rPr>
        <w:t>HABILITAÇÃO</w:t>
      </w:r>
      <w:r>
        <w:rPr>
          <w:rFonts w:eastAsia="Arial"/>
          <w:color w:val="000000"/>
          <w:sz w:val="24"/>
        </w:rPr>
        <w:t xml:space="preserve"> deverão ser entregues lacrados, no departamento de Licitação localizada na </w:t>
      </w:r>
      <w:r>
        <w:rPr>
          <w:rFonts w:ascii="Times New Roman" w:eastAsia="Times New Roman" w:hAnsi="Times New Roman" w:cs="Times New Roman"/>
          <w:color w:val="000000"/>
          <w:sz w:val="24"/>
        </w:rPr>
        <w:t>Rod. SC 437, Km 8, s/n°, bairro Centro, Pescaria Brava – Santa Catarina</w:t>
      </w:r>
      <w:r>
        <w:rPr>
          <w:rFonts w:eastAsia="Arial"/>
          <w:color w:val="000000"/>
          <w:sz w:val="24"/>
        </w:rPr>
        <w:t xml:space="preserve">, para serem protocolados, até as </w:t>
      </w:r>
      <w:r w:rsidR="006263AE" w:rsidRPr="006263AE">
        <w:rPr>
          <w:rFonts w:eastAsia="Arial"/>
          <w:b/>
          <w:color w:val="000000"/>
          <w:sz w:val="24"/>
        </w:rPr>
        <w:t>0</w:t>
      </w:r>
      <w:r w:rsidRPr="006263AE">
        <w:rPr>
          <w:rFonts w:eastAsia="Arial"/>
          <w:b/>
          <w:sz w:val="24"/>
        </w:rPr>
        <w:t xml:space="preserve">9:00min do dia </w:t>
      </w:r>
      <w:r w:rsidR="008D56D5">
        <w:rPr>
          <w:rFonts w:eastAsia="Arial"/>
          <w:b/>
          <w:sz w:val="24"/>
        </w:rPr>
        <w:t>03</w:t>
      </w:r>
      <w:r w:rsidRPr="006263AE">
        <w:rPr>
          <w:rFonts w:eastAsia="Arial"/>
          <w:b/>
          <w:sz w:val="24"/>
        </w:rPr>
        <w:t>/</w:t>
      </w:r>
      <w:r w:rsidR="008D56D5">
        <w:rPr>
          <w:rFonts w:eastAsia="Arial"/>
          <w:b/>
          <w:sz w:val="24"/>
        </w:rPr>
        <w:t>04</w:t>
      </w:r>
      <w:r w:rsidRPr="006263AE">
        <w:rPr>
          <w:rFonts w:eastAsia="Arial"/>
          <w:b/>
          <w:sz w:val="24"/>
        </w:rPr>
        <w:t>/201</w:t>
      </w:r>
      <w:r w:rsidR="001119FD">
        <w:rPr>
          <w:rFonts w:eastAsia="Arial"/>
          <w:b/>
          <w:sz w:val="24"/>
        </w:rPr>
        <w:t>9</w:t>
      </w:r>
      <w:r>
        <w:rPr>
          <w:rFonts w:eastAsia="Arial"/>
          <w:color w:val="000000"/>
          <w:sz w:val="24"/>
        </w:rPr>
        <w:t xml:space="preserve">, contendo em sua parte externa, os seguintes dizeres: </w:t>
      </w:r>
    </w:p>
    <w:p w:rsidR="00C6759B" w:rsidRDefault="00C6759B" w:rsidP="00C6759B">
      <w:pPr>
        <w:suppressAutoHyphens/>
        <w:jc w:val="both"/>
        <w:rPr>
          <w:rFonts w:ascii="Times New Roman" w:eastAsia="Times New Roman" w:hAnsi="Times New Roman" w:cs="Times New Roman"/>
          <w:color w:val="0000FF"/>
          <w:sz w:val="24"/>
        </w:rPr>
      </w:pPr>
      <w:r>
        <w:rPr>
          <w:rFonts w:ascii="Times New Roman" w:eastAsia="Times New Roman" w:hAnsi="Times New Roman" w:cs="Times New Roman"/>
          <w:color w:val="0000FF"/>
          <w:sz w:val="24"/>
        </w:rPr>
        <w:t xml:space="preserve">           </w:t>
      </w:r>
    </w:p>
    <w:p w:rsidR="00C6759B" w:rsidRDefault="00C6759B" w:rsidP="00C6759B">
      <w:pPr>
        <w:rPr>
          <w:rFonts w:eastAsia="Arial"/>
          <w:b/>
          <w:i/>
          <w:sz w:val="24"/>
          <w:u w:val="single"/>
        </w:rPr>
      </w:pPr>
      <w:r>
        <w:rPr>
          <w:rFonts w:eastAsia="Arial"/>
          <w:b/>
          <w:sz w:val="24"/>
        </w:rPr>
        <w:t xml:space="preserve"> a) ENVELOPE Nº. 1 – </w:t>
      </w:r>
      <w:r>
        <w:rPr>
          <w:rFonts w:eastAsia="Arial"/>
          <w:b/>
          <w:i/>
          <w:sz w:val="24"/>
          <w:u w:val="single"/>
        </w:rPr>
        <w:t xml:space="preserve">PROPOSTA DE </w:t>
      </w:r>
      <w:proofErr w:type="gramStart"/>
      <w:r>
        <w:rPr>
          <w:rFonts w:eastAsia="Arial"/>
          <w:b/>
          <w:i/>
          <w:sz w:val="24"/>
          <w:u w:val="single"/>
        </w:rPr>
        <w:t>PREÇOS  –</w:t>
      </w:r>
      <w:proofErr w:type="gramEnd"/>
      <w:r>
        <w:rPr>
          <w:rFonts w:eastAsia="Arial"/>
          <w:b/>
          <w:i/>
          <w:sz w:val="24"/>
          <w:u w:val="single"/>
        </w:rPr>
        <w:t xml:space="preserve">  PROJETO DE VENDA DE GÊNEROS ALIMENTÍCIOS DA AGRICULTURA FAMILIAR</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RAZÃO SOCIAL DO LICITANTE</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CNPJ DA EMPRESA</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ENDEREÇO COMPLETO</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TELEFONE</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PREGÃO/AGRICULTURA </w:t>
      </w:r>
      <w:r>
        <w:rPr>
          <w:rFonts w:ascii="Times New Roman" w:eastAsia="Times New Roman" w:hAnsi="Times New Roman" w:cs="Times New Roman"/>
          <w:b/>
          <w:sz w:val="24"/>
        </w:rPr>
        <w:t xml:space="preserve">FAMILIAR N°. </w:t>
      </w:r>
      <w:r w:rsidR="001119FD">
        <w:rPr>
          <w:rFonts w:ascii="Times New Roman" w:eastAsia="Times New Roman" w:hAnsi="Times New Roman" w:cs="Times New Roman"/>
          <w:b/>
          <w:sz w:val="24"/>
        </w:rPr>
        <w:t>08</w:t>
      </w:r>
      <w:r>
        <w:rPr>
          <w:rFonts w:ascii="Times New Roman" w:eastAsia="Times New Roman" w:hAnsi="Times New Roman" w:cs="Times New Roman"/>
          <w:b/>
          <w:sz w:val="24"/>
        </w:rPr>
        <w:t>/</w:t>
      </w:r>
      <w:r w:rsidR="001119FD">
        <w:rPr>
          <w:rFonts w:ascii="Times New Roman" w:eastAsia="Times New Roman" w:hAnsi="Times New Roman" w:cs="Times New Roman"/>
          <w:b/>
          <w:sz w:val="24"/>
        </w:rPr>
        <w:t>2019</w:t>
      </w:r>
      <w:r>
        <w:rPr>
          <w:rFonts w:ascii="Times New Roman" w:eastAsia="Times New Roman" w:hAnsi="Times New Roman" w:cs="Times New Roma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 xml:space="preserve">b) ENVELOPE Nº. 2 – </w:t>
      </w:r>
      <w:r>
        <w:rPr>
          <w:rFonts w:ascii="Times New Roman" w:eastAsia="Times New Roman" w:hAnsi="Times New Roman" w:cs="Times New Roman"/>
          <w:b/>
          <w:i/>
          <w:sz w:val="24"/>
          <w:u w:val="single"/>
        </w:rPr>
        <w:t>HABILITAÇÃO</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RAZÃO SOCIAL DO LICITANTE</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CNPJ DA EMPRESA</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ENDEREÇO COMPLETO</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TELEFONE</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 xml:space="preserve">PREGÃO/AGRICULTURA FAMILIAR N°. </w:t>
      </w:r>
      <w:r w:rsidR="001119FD">
        <w:rPr>
          <w:rFonts w:ascii="Times New Roman" w:eastAsia="Times New Roman" w:hAnsi="Times New Roman" w:cs="Times New Roman"/>
          <w:b/>
          <w:sz w:val="24"/>
        </w:rPr>
        <w:t>08</w:t>
      </w:r>
      <w:r w:rsidR="00DF5099">
        <w:rPr>
          <w:rFonts w:ascii="Times New Roman" w:eastAsia="Times New Roman" w:hAnsi="Times New Roman" w:cs="Times New Roman"/>
          <w:b/>
          <w:sz w:val="24"/>
        </w:rPr>
        <w:t>/</w:t>
      </w:r>
      <w:r w:rsidR="001119FD">
        <w:rPr>
          <w:rFonts w:ascii="Times New Roman" w:eastAsia="Times New Roman" w:hAnsi="Times New Roman" w:cs="Times New Roman"/>
          <w:b/>
          <w:sz w:val="24"/>
        </w:rPr>
        <w:t>2019</w:t>
      </w:r>
      <w:r>
        <w:rPr>
          <w:rFonts w:ascii="Times New Roman" w:eastAsia="Times New Roman" w:hAnsi="Times New Roman" w:cs="Times New Roman"/>
          <w:b/>
          <w:sz w:val="24"/>
        </w:rPr>
        <w:t>/PMPB</w:t>
      </w:r>
    </w:p>
    <w:p w:rsidR="00C6759B" w:rsidRDefault="00C6759B" w:rsidP="00C6759B">
      <w:pPr>
        <w:suppressAutoHyphen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4.2. Neste dia </w:t>
      </w:r>
      <w:r w:rsidR="00927DDE">
        <w:rPr>
          <w:rFonts w:ascii="Times New Roman" w:eastAsia="Times New Roman" w:hAnsi="Times New Roman" w:cs="Times New Roman"/>
          <w:b/>
          <w:color w:val="000000"/>
          <w:sz w:val="24"/>
        </w:rPr>
        <w:t>03</w:t>
      </w:r>
      <w:r w:rsidR="00DF5099" w:rsidRPr="00DF5099">
        <w:rPr>
          <w:rFonts w:ascii="Times New Roman" w:eastAsia="Times New Roman" w:hAnsi="Times New Roman" w:cs="Times New Roman"/>
          <w:b/>
          <w:color w:val="000000"/>
          <w:sz w:val="24"/>
        </w:rPr>
        <w:t>/</w:t>
      </w:r>
      <w:r w:rsidR="00927DDE">
        <w:rPr>
          <w:rFonts w:ascii="Times New Roman" w:eastAsia="Times New Roman" w:hAnsi="Times New Roman" w:cs="Times New Roman"/>
          <w:b/>
          <w:color w:val="000000"/>
          <w:sz w:val="24"/>
        </w:rPr>
        <w:t>04</w:t>
      </w:r>
      <w:r w:rsidR="00DF5099" w:rsidRPr="00DF5099">
        <w:rPr>
          <w:rFonts w:ascii="Times New Roman" w:eastAsia="Times New Roman" w:hAnsi="Times New Roman" w:cs="Times New Roman"/>
          <w:b/>
          <w:color w:val="000000"/>
          <w:sz w:val="24"/>
        </w:rPr>
        <w:t>/201</w:t>
      </w:r>
      <w:r w:rsidR="001119FD">
        <w:rPr>
          <w:rFonts w:ascii="Times New Roman" w:eastAsia="Times New Roman" w:hAnsi="Times New Roman" w:cs="Times New Roman"/>
          <w:b/>
          <w:color w:val="000000"/>
          <w:sz w:val="24"/>
        </w:rPr>
        <w:t>9</w:t>
      </w:r>
      <w:r w:rsidRPr="00DF5099">
        <w:rPr>
          <w:rFonts w:ascii="Times New Roman" w:eastAsia="Times New Roman" w:hAnsi="Times New Roman" w:cs="Times New Roman"/>
          <w:b/>
          <w:color w:val="FF0000"/>
          <w:sz w:val="24"/>
        </w:rPr>
        <w:t xml:space="preserve"> </w:t>
      </w:r>
      <w:r w:rsidRPr="00DF5099">
        <w:rPr>
          <w:rFonts w:ascii="Times New Roman" w:eastAsia="Times New Roman" w:hAnsi="Times New Roman" w:cs="Times New Roman"/>
          <w:b/>
          <w:sz w:val="24"/>
        </w:rPr>
        <w:t xml:space="preserve">às 09:00h </w:t>
      </w:r>
      <w:r>
        <w:rPr>
          <w:rFonts w:ascii="Times New Roman" w:eastAsia="Times New Roman" w:hAnsi="Times New Roman" w:cs="Times New Roman"/>
          <w:color w:val="000000"/>
          <w:sz w:val="24"/>
        </w:rPr>
        <w:t xml:space="preserve">será realizado o </w:t>
      </w:r>
      <w:r>
        <w:rPr>
          <w:rFonts w:ascii="Times New Roman" w:eastAsia="Times New Roman" w:hAnsi="Times New Roman" w:cs="Times New Roman"/>
          <w:b/>
          <w:color w:val="000000"/>
          <w:sz w:val="24"/>
        </w:rPr>
        <w:t>credenciamento</w:t>
      </w:r>
      <w:r>
        <w:rPr>
          <w:rFonts w:ascii="Times New Roman" w:eastAsia="Times New Roman" w:hAnsi="Times New Roman" w:cs="Times New Roman"/>
          <w:color w:val="000000"/>
          <w:sz w:val="24"/>
        </w:rPr>
        <w:t xml:space="preserve"> das empresas licitantes e a abertura dos envelopes de </w:t>
      </w:r>
      <w:r>
        <w:rPr>
          <w:rFonts w:ascii="Times New Roman" w:eastAsia="Times New Roman" w:hAnsi="Times New Roman" w:cs="Times New Roman"/>
          <w:b/>
          <w:color w:val="000000"/>
          <w:sz w:val="24"/>
        </w:rPr>
        <w:t>Propostas de Preços para o lançamento no Sistema de Compras</w:t>
      </w:r>
      <w:r>
        <w:rPr>
          <w:rFonts w:ascii="Times New Roman" w:eastAsia="Times New Roman" w:hAnsi="Times New Roman" w:cs="Times New Roman"/>
          <w:color w:val="000000"/>
          <w:sz w:val="24"/>
        </w:rPr>
        <w:t xml:space="preserve"> (de todos os envelopes de propostas).  A reunião para procedimento do Pregão </w:t>
      </w:r>
      <w:r>
        <w:rPr>
          <w:rFonts w:ascii="Times New Roman" w:eastAsia="Times New Roman" w:hAnsi="Times New Roman" w:cs="Times New Roman"/>
          <w:b/>
          <w:color w:val="000000"/>
          <w:sz w:val="24"/>
        </w:rPr>
        <w:t xml:space="preserve">com os lances </w:t>
      </w:r>
      <w:r w:rsidRPr="00DF5099">
        <w:rPr>
          <w:rFonts w:ascii="Times New Roman" w:eastAsia="Times New Roman" w:hAnsi="Times New Roman" w:cs="Times New Roman"/>
          <w:b/>
          <w:sz w:val="24"/>
        </w:rPr>
        <w:t xml:space="preserve">será realizada às 09:00h do mesmo dia </w:t>
      </w:r>
      <w:r w:rsidR="00927DDE">
        <w:rPr>
          <w:rFonts w:ascii="Times New Roman" w:eastAsia="Times New Roman" w:hAnsi="Times New Roman" w:cs="Times New Roman"/>
          <w:b/>
          <w:sz w:val="24"/>
        </w:rPr>
        <w:t>03</w:t>
      </w:r>
      <w:r w:rsidR="00DF5099" w:rsidRPr="00DF5099">
        <w:rPr>
          <w:rFonts w:ascii="Times New Roman" w:eastAsia="Times New Roman" w:hAnsi="Times New Roman" w:cs="Times New Roman"/>
          <w:b/>
          <w:sz w:val="24"/>
        </w:rPr>
        <w:t>/</w:t>
      </w:r>
      <w:r w:rsidR="00927DDE">
        <w:rPr>
          <w:rFonts w:ascii="Times New Roman" w:eastAsia="Times New Roman" w:hAnsi="Times New Roman" w:cs="Times New Roman"/>
          <w:b/>
          <w:sz w:val="24"/>
        </w:rPr>
        <w:t>04</w:t>
      </w:r>
      <w:r w:rsidR="00DF5099" w:rsidRPr="00DF5099">
        <w:rPr>
          <w:rFonts w:ascii="Times New Roman" w:eastAsia="Times New Roman" w:hAnsi="Times New Roman" w:cs="Times New Roman"/>
          <w:b/>
          <w:sz w:val="24"/>
        </w:rPr>
        <w:t>/</w:t>
      </w:r>
      <w:r w:rsidR="001119FD">
        <w:rPr>
          <w:rFonts w:ascii="Times New Roman" w:eastAsia="Times New Roman" w:hAnsi="Times New Roman" w:cs="Times New Roman"/>
          <w:b/>
          <w:sz w:val="24"/>
        </w:rPr>
        <w:t>2019</w:t>
      </w:r>
      <w:r>
        <w:rPr>
          <w:rFonts w:ascii="Times New Roman" w:eastAsia="Times New Roman" w:hAnsi="Times New Roman" w:cs="Times New Roman"/>
          <w:color w:val="000000"/>
          <w:sz w:val="24"/>
        </w:rPr>
        <w:t xml:space="preserve">, no mesmo endereço indicado no item 1.1. </w:t>
      </w: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4.3. Não será aceito, em qualquer hipótese, a participação de licitante retardatário, considerado este, aquele que apresentar os envelopes após o horário estabelecido para a entrega dos mesmos, comprovado por meio do protocolo da instituição.</w:t>
      </w: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4.4. Caso a instituição não possa protocolar os envelopes no horário estabelecido e o licitante chegar até o horário, este receberá uma senha, por ordem de chegada, até o horário para a entrega dos envelopes.</w:t>
      </w:r>
    </w:p>
    <w:p w:rsidR="00C6759B" w:rsidRDefault="00C6759B" w:rsidP="00C6759B">
      <w:pPr>
        <w:suppressAutoHyphens/>
        <w:spacing w:before="120" w:after="120"/>
        <w:jc w:val="both"/>
        <w:rPr>
          <w:rFonts w:ascii="Times New Roman" w:eastAsia="Times New Roman" w:hAnsi="Times New Roman" w:cs="Times New Roman"/>
          <w:b/>
          <w:color w:val="000000"/>
          <w:sz w:val="24"/>
        </w:rPr>
      </w:pPr>
    </w:p>
    <w:p w:rsidR="00C6759B" w:rsidRDefault="00C6759B" w:rsidP="00C6759B">
      <w:pPr>
        <w:numPr>
          <w:ilvl w:val="0"/>
          <w:numId w:val="5"/>
        </w:numPr>
        <w:tabs>
          <w:tab w:val="left" w:pos="360"/>
        </w:tab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b/>
          <w:sz w:val="24"/>
        </w:rPr>
        <w:t>DO CREDENCIAMENTO E DA FORMA DE PLENO ATENDIMENTO AOS REQUISITOS DE HABILITAÇÃO</w:t>
      </w:r>
    </w:p>
    <w:p w:rsidR="00C6759B" w:rsidRDefault="00C6759B" w:rsidP="00C6759B">
      <w:pPr>
        <w:suppressAutoHyphens/>
        <w:spacing w:before="120" w:after="120"/>
        <w:jc w:val="both"/>
        <w:rPr>
          <w:rFonts w:ascii="Times New Roman" w:eastAsia="Times New Roman" w:hAnsi="Times New Roman" w:cs="Times New Roman"/>
          <w:color w:val="000000"/>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z w:val="24"/>
        </w:rPr>
      </w:pPr>
      <w:r>
        <w:rPr>
          <w:rFonts w:ascii="Times New Roman" w:eastAsia="Times New Roman" w:hAnsi="Times New Roman" w:cs="Times New Roman"/>
          <w:spacing w:val="-3"/>
          <w:sz w:val="24"/>
        </w:rPr>
        <w:t xml:space="preserve">5.1. A entidade participante será representada por seu proprietário, diretor ou por pessoas previamente credenciadas através de procuração pública ou particular, respondendo assim para todos os efeitos pôr sua representada. Os documentos relativos </w:t>
      </w:r>
      <w:r w:rsidR="00BA0614">
        <w:rPr>
          <w:rFonts w:ascii="Times New Roman" w:eastAsia="Times New Roman" w:hAnsi="Times New Roman" w:cs="Times New Roman"/>
          <w:spacing w:val="-3"/>
          <w:sz w:val="24"/>
        </w:rPr>
        <w:t>a</w:t>
      </w:r>
      <w:r>
        <w:rPr>
          <w:rFonts w:ascii="Times New Roman" w:eastAsia="Times New Roman" w:hAnsi="Times New Roman" w:cs="Times New Roman"/>
          <w:spacing w:val="-3"/>
          <w:sz w:val="24"/>
        </w:rPr>
        <w:t xml:space="preserve"> comprovação desta representação dever</w:t>
      </w:r>
      <w:r w:rsidR="00BA0614">
        <w:rPr>
          <w:rFonts w:ascii="Times New Roman" w:eastAsia="Times New Roman" w:hAnsi="Times New Roman" w:cs="Times New Roman"/>
          <w:spacing w:val="-3"/>
          <w:sz w:val="24"/>
        </w:rPr>
        <w:t>á</w:t>
      </w:r>
      <w:r>
        <w:rPr>
          <w:rFonts w:ascii="Times New Roman" w:eastAsia="Times New Roman" w:hAnsi="Times New Roman" w:cs="Times New Roman"/>
          <w:spacing w:val="-3"/>
          <w:sz w:val="24"/>
        </w:rPr>
        <w:t xml:space="preserve"> ser apresentad</w:t>
      </w:r>
      <w:r w:rsidR="00BA0614">
        <w:rPr>
          <w:rFonts w:ascii="Times New Roman" w:eastAsia="Times New Roman" w:hAnsi="Times New Roman" w:cs="Times New Roman"/>
          <w:spacing w:val="-3"/>
          <w:sz w:val="24"/>
        </w:rPr>
        <w:t>a</w:t>
      </w:r>
      <w:r>
        <w:rPr>
          <w:rFonts w:ascii="Times New Roman" w:eastAsia="Times New Roman" w:hAnsi="Times New Roman" w:cs="Times New Roman"/>
          <w:spacing w:val="-3"/>
          <w:sz w:val="24"/>
        </w:rPr>
        <w:t xml:space="preserve"> no começo da reunião para abertura dos envelopes</w:t>
      </w:r>
      <w:r>
        <w:rPr>
          <w:rFonts w:ascii="Times New Roman" w:eastAsia="Times New Roman" w:hAnsi="Times New Roman" w:cs="Times New Roman"/>
          <w:sz w:val="24"/>
        </w:rPr>
        <w:t xml:space="preserve"> e demais documentos relacionados a seguir:</w:t>
      </w:r>
    </w:p>
    <w:p w:rsidR="00C6759B" w:rsidRDefault="00C6759B" w:rsidP="00C6759B">
      <w:pPr>
        <w:jc w:val="both"/>
        <w:rPr>
          <w:rFonts w:eastAsia="Arial"/>
          <w:sz w:val="24"/>
          <w:u w:val="single"/>
        </w:rPr>
      </w:pPr>
    </w:p>
    <w:p w:rsidR="00C6759B" w:rsidRDefault="00C6759B" w:rsidP="00C6759B">
      <w:pPr>
        <w:jc w:val="both"/>
        <w:rPr>
          <w:rFonts w:eastAsia="Arial"/>
          <w:sz w:val="24"/>
          <w:u w:val="single"/>
        </w:rPr>
      </w:pPr>
      <w:r>
        <w:rPr>
          <w:rFonts w:eastAsia="Arial"/>
          <w:sz w:val="24"/>
          <w:u w:val="single"/>
        </w:rPr>
        <w:t>Para o Grupo Formal (pessoa jurídica):</w:t>
      </w:r>
    </w:p>
    <w:p w:rsidR="00C6759B" w:rsidRDefault="00C6759B" w:rsidP="00C6759B">
      <w:pPr>
        <w:jc w:val="both"/>
        <w:rPr>
          <w:rFonts w:eastAsia="Arial"/>
          <w:sz w:val="24"/>
        </w:rPr>
      </w:pPr>
      <w:r>
        <w:rPr>
          <w:rFonts w:eastAsia="Arial"/>
          <w:sz w:val="24"/>
        </w:rPr>
        <w:t>a) Prova de Inscrição no Cadastro Nacional de Pessoa Jurídica – CNPJ;</w:t>
      </w:r>
    </w:p>
    <w:p w:rsidR="00C6759B" w:rsidRDefault="00C6759B" w:rsidP="00C6759B">
      <w:pPr>
        <w:jc w:val="both"/>
        <w:rPr>
          <w:rFonts w:eastAsia="Arial"/>
          <w:sz w:val="24"/>
        </w:rPr>
      </w:pPr>
      <w:r>
        <w:rPr>
          <w:rFonts w:eastAsia="Arial"/>
          <w:sz w:val="24"/>
        </w:rPr>
        <w:t>b) Cópia da Declaração de Aptidão ao PRONAF – DAP Jurídica para associações e cooperativas;</w:t>
      </w:r>
    </w:p>
    <w:p w:rsidR="00C6759B" w:rsidRDefault="00C6759B" w:rsidP="00C6759B">
      <w:pPr>
        <w:jc w:val="both"/>
        <w:rPr>
          <w:rFonts w:eastAsia="Arial"/>
          <w:sz w:val="24"/>
        </w:rPr>
      </w:pPr>
      <w:r>
        <w:rPr>
          <w:rFonts w:eastAsia="Arial"/>
          <w:sz w:val="24"/>
        </w:rPr>
        <w:t>c)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C6759B" w:rsidRDefault="00C6759B" w:rsidP="00C6759B">
      <w:pPr>
        <w:jc w:val="both"/>
        <w:rPr>
          <w:rFonts w:eastAsia="Arial"/>
          <w:b/>
          <w:sz w:val="24"/>
        </w:rPr>
      </w:pPr>
    </w:p>
    <w:p w:rsidR="00C6759B" w:rsidRDefault="00C6759B" w:rsidP="00C6759B">
      <w:pPr>
        <w:jc w:val="both"/>
        <w:rPr>
          <w:rFonts w:eastAsia="Arial"/>
          <w:sz w:val="24"/>
          <w:u w:val="single"/>
        </w:rPr>
      </w:pPr>
      <w:r>
        <w:rPr>
          <w:rFonts w:eastAsia="Arial"/>
          <w:sz w:val="24"/>
          <w:u w:val="single"/>
        </w:rPr>
        <w:t>Para o Grupo Informal (pessoa física):</w:t>
      </w:r>
    </w:p>
    <w:p w:rsidR="00C6759B" w:rsidRDefault="00C6759B" w:rsidP="00C6759B">
      <w:pPr>
        <w:jc w:val="both"/>
        <w:rPr>
          <w:rFonts w:eastAsia="Arial"/>
          <w:sz w:val="24"/>
        </w:rPr>
      </w:pPr>
      <w:r>
        <w:rPr>
          <w:rFonts w:eastAsia="Arial"/>
          <w:sz w:val="24"/>
        </w:rPr>
        <w:t>a) Cópia de inscrição no Cadastro de Pessoa Física (CPF);</w:t>
      </w:r>
    </w:p>
    <w:p w:rsidR="00C6759B" w:rsidRDefault="00C6759B" w:rsidP="00C6759B">
      <w:pPr>
        <w:jc w:val="both"/>
        <w:rPr>
          <w:rFonts w:eastAsia="Arial"/>
          <w:sz w:val="24"/>
        </w:rPr>
      </w:pPr>
      <w:r>
        <w:rPr>
          <w:rFonts w:eastAsia="Arial"/>
          <w:sz w:val="24"/>
        </w:rPr>
        <w:t>b) Cópia da DAP principal (Declaração de Aptidão ao Programa Nacional de Fortalecimento da Agricultura Familiar – PRONAF), ou extrato da DAP, de cada Agricultor Familiar participante;</w:t>
      </w:r>
    </w:p>
    <w:p w:rsidR="00C6759B" w:rsidRDefault="00C6759B" w:rsidP="00C6759B">
      <w:pPr>
        <w:jc w:val="both"/>
        <w:rPr>
          <w:rFonts w:eastAsia="Arial"/>
          <w:sz w:val="24"/>
        </w:rPr>
      </w:pPr>
      <w:r>
        <w:rPr>
          <w:rFonts w:eastAsia="Arial"/>
          <w:sz w:val="24"/>
        </w:rPr>
        <w:t>c) Declaração de entidade credenciada do Sistema Brasileiro de Assistência Técnica e Extensão Rural de acompanhamento do agricultor. (este item é uma das exigências da resolução 38 quando se trata de agricultor individual).</w:t>
      </w:r>
    </w:p>
    <w:p w:rsidR="00C6759B" w:rsidRDefault="00C6759B" w:rsidP="00C6759B">
      <w:pPr>
        <w:jc w:val="both"/>
        <w:rPr>
          <w:rFonts w:eastAsia="Arial"/>
          <w:sz w:val="24"/>
        </w:rPr>
      </w:pPr>
      <w:r>
        <w:rPr>
          <w:rFonts w:eastAsia="Arial"/>
          <w:sz w:val="24"/>
        </w:rPr>
        <w:lastRenderedPageBreak/>
        <w:t>d) Prova de atendimento de requisitos previstos em lei especial, quando for o caso.</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 xml:space="preserve">5.2. </w:t>
      </w:r>
      <w:r>
        <w:rPr>
          <w:rFonts w:eastAsia="Arial"/>
          <w:sz w:val="24"/>
        </w:rPr>
        <w:t>Será admitido apenas 01 (um) representante para cada licitante credenciada, sendo que cada um deles poderá representar apenas uma credenciada.</w:t>
      </w:r>
    </w:p>
    <w:p w:rsidR="00C6759B" w:rsidRDefault="00C6759B" w:rsidP="00C6759B">
      <w:pPr>
        <w:jc w:val="both"/>
        <w:rPr>
          <w:rFonts w:eastAsia="Arial"/>
          <w:b/>
          <w:sz w:val="24"/>
        </w:rPr>
      </w:pPr>
      <w:r>
        <w:rPr>
          <w:rFonts w:eastAsia="Arial"/>
          <w:b/>
          <w:sz w:val="24"/>
        </w:rPr>
        <w:t>A ausência do Credenciado, em qualquer momento da sessão, importará a imediata exclusão da licitante por ele representada, salvo autorização expressa do Pregoeiro.</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 xml:space="preserve">5.3. </w:t>
      </w:r>
      <w:r>
        <w:rPr>
          <w:rFonts w:eastAsia="Arial"/>
          <w:sz w:val="24"/>
        </w:rPr>
        <w:t xml:space="preserve">A proponente deverá apresentar inicialmente em separado, fora dos Envelopes </w:t>
      </w:r>
      <w:proofErr w:type="spellStart"/>
      <w:r>
        <w:rPr>
          <w:rFonts w:eastAsia="Arial"/>
          <w:sz w:val="24"/>
        </w:rPr>
        <w:t>nºs</w:t>
      </w:r>
      <w:proofErr w:type="spellEnd"/>
      <w:r>
        <w:rPr>
          <w:rFonts w:eastAsia="Arial"/>
          <w:sz w:val="24"/>
        </w:rPr>
        <w:t xml:space="preserve"> 1 e 2, </w:t>
      </w:r>
      <w:r>
        <w:rPr>
          <w:rFonts w:eastAsia="Arial"/>
          <w:b/>
          <w:sz w:val="24"/>
          <w:u w:val="single"/>
        </w:rPr>
        <w:t>Declaração para Habilitação</w:t>
      </w:r>
      <w:r>
        <w:rPr>
          <w:rFonts w:eastAsia="Arial"/>
          <w:sz w:val="24"/>
        </w:rPr>
        <w:t xml:space="preserve">, dando ciência de que a licitante cumpre plenamente os requisitos de habilitação conforme exigido pelo inciso VII, do art. 4º, da Lei Federal nº 10.520, de 17 de julho de 2002, modelo de uso facultativo – </w:t>
      </w:r>
      <w:r w:rsidRPr="00BA0614">
        <w:rPr>
          <w:rFonts w:eastAsia="Arial"/>
          <w:sz w:val="24"/>
        </w:rPr>
        <w:t xml:space="preserve">(Anexo III do Edital). </w:t>
      </w:r>
    </w:p>
    <w:p w:rsidR="00C6759B" w:rsidRDefault="00C6759B" w:rsidP="00C6759B">
      <w:pPr>
        <w:jc w:val="both"/>
        <w:rPr>
          <w:rFonts w:eastAsia="Arial"/>
          <w:sz w:val="24"/>
        </w:rPr>
      </w:pPr>
      <w:r>
        <w:rPr>
          <w:rFonts w:eastAsia="Arial"/>
          <w:b/>
          <w:sz w:val="24"/>
        </w:rPr>
        <w:t>a)</w:t>
      </w:r>
      <w:r>
        <w:rPr>
          <w:rFonts w:eastAsia="Arial"/>
          <w:sz w:val="24"/>
        </w:rPr>
        <w:t xml:space="preserve"> Em caso de não apresentação da declaração citada no item anterior, poderá ser preenchida, através de formulário </w:t>
      </w:r>
      <w:r w:rsidRPr="00BA0614">
        <w:rPr>
          <w:rFonts w:eastAsia="Arial"/>
          <w:sz w:val="24"/>
        </w:rPr>
        <w:t xml:space="preserve">(Anexo III), </w:t>
      </w:r>
      <w:r>
        <w:rPr>
          <w:rFonts w:eastAsia="Arial"/>
          <w:sz w:val="24"/>
        </w:rPr>
        <w:t>na própria Sessão Pública, que poderá ser fornecido pelo Pregoeiro na sessão, que será assinado por pessoa presente com poderes para tal. Ou, ainda, poderá ser entregue na Sessão Pública caso esteja em poder de pessoa presente;</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p>
    <w:p w:rsidR="00C6759B" w:rsidRDefault="00C6759B" w:rsidP="00C6759B">
      <w:pPr>
        <w:suppressAutoHyphens/>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Obs.: O licitante que não se fizer representar na sessão pública do pregão deverá entregar o documento solicitado no subitem 5.3 em um terceiro envelope, contendo no anverso do mesmo: ENVELOPE Nº. 3 – </w:t>
      </w:r>
      <w:proofErr w:type="gramStart"/>
      <w:r>
        <w:rPr>
          <w:rFonts w:ascii="Times New Roman" w:eastAsia="Times New Roman" w:hAnsi="Times New Roman" w:cs="Times New Roman"/>
          <w:b/>
          <w:sz w:val="24"/>
          <w:u w:val="single"/>
        </w:rPr>
        <w:t>declaração</w:t>
      </w:r>
      <w:proofErr w:type="gramEnd"/>
      <w:r>
        <w:rPr>
          <w:rFonts w:ascii="Times New Roman" w:eastAsia="Times New Roman" w:hAnsi="Times New Roman" w:cs="Times New Roman"/>
          <w:b/>
          <w:sz w:val="24"/>
          <w:u w:val="single"/>
        </w:rPr>
        <w:t xml:space="preserve"> de que cumpre plenamente as condições de habilitação. O não atendimento deste quesito importará na não aceitação da proposta.</w:t>
      </w:r>
    </w:p>
    <w:p w:rsidR="00C6759B" w:rsidRDefault="00C6759B" w:rsidP="00C6759B">
      <w:pPr>
        <w:keepNext/>
        <w:keepLines/>
        <w:tabs>
          <w:tab w:val="left" w:pos="3320"/>
        </w:tabs>
        <w:spacing w:before="480"/>
        <w:rPr>
          <w:rFonts w:ascii="Times New Roman" w:eastAsia="Times New Roman" w:hAnsi="Times New Roman" w:cs="Times New Roman"/>
          <w:b/>
          <w:sz w:val="24"/>
        </w:rPr>
      </w:pPr>
      <w:r>
        <w:rPr>
          <w:rFonts w:ascii="Times New Roman" w:eastAsia="Times New Roman" w:hAnsi="Times New Roman" w:cs="Times New Roman"/>
          <w:b/>
          <w:sz w:val="24"/>
        </w:rPr>
        <w:t>6. PROPOSTA</w:t>
      </w:r>
      <w:r>
        <w:rPr>
          <w:rFonts w:ascii="Times New Roman" w:eastAsia="Times New Roman" w:hAnsi="Times New Roman" w:cs="Times New Roman"/>
          <w:b/>
          <w:sz w:val="24"/>
        </w:rPr>
        <w:tab/>
      </w:r>
    </w:p>
    <w:p w:rsidR="00C6759B" w:rsidRDefault="00C6759B" w:rsidP="00C6759B">
      <w:pPr>
        <w:spacing w:before="240"/>
        <w:jc w:val="both"/>
        <w:rPr>
          <w:rFonts w:eastAsia="Arial"/>
          <w:color w:val="000000"/>
          <w:sz w:val="24"/>
        </w:rPr>
      </w:pPr>
      <w:r>
        <w:rPr>
          <w:rFonts w:eastAsia="Arial"/>
          <w:color w:val="000000"/>
          <w:sz w:val="24"/>
        </w:rPr>
        <w:t xml:space="preserve">6.1.  O envelope lacrado nº. 1 – </w:t>
      </w:r>
      <w:r>
        <w:rPr>
          <w:rFonts w:eastAsia="Arial"/>
          <w:b/>
          <w:sz w:val="24"/>
        </w:rPr>
        <w:t xml:space="preserve">PROPOSTA DE PREÇOS </w:t>
      </w:r>
      <w:r>
        <w:rPr>
          <w:rFonts w:eastAsia="Arial"/>
          <w:sz w:val="24"/>
        </w:rPr>
        <w:t>(</w:t>
      </w:r>
      <w:r>
        <w:rPr>
          <w:rFonts w:eastAsia="Arial"/>
          <w:color w:val="000000"/>
          <w:sz w:val="24"/>
        </w:rPr>
        <w:t>Projeto de Venda de Gêneros Alimentícios da Agricultura Familiar) – deverá conter a proposta (projeto), emitida em 1 (uma) via, datilografada ou impressa, datada e assinada, preferencialmente rubricada e paginada (Exemplo: 1/5, 2/5... 5/5) em todas as suas folhas, além dos seguintes elementos necessários à sua elaboração:</w:t>
      </w:r>
    </w:p>
    <w:p w:rsidR="00C6759B" w:rsidRDefault="00C6759B" w:rsidP="00C6759B">
      <w:pPr>
        <w:rPr>
          <w:rFonts w:eastAsia="Arial"/>
          <w:color w:val="000000"/>
          <w:sz w:val="24"/>
        </w:rPr>
      </w:pPr>
      <w:r>
        <w:rPr>
          <w:rFonts w:eastAsia="Arial"/>
          <w:color w:val="000000"/>
          <w:sz w:val="24"/>
        </w:rPr>
        <w:t xml:space="preserve">         </w:t>
      </w:r>
    </w:p>
    <w:p w:rsidR="00C6759B" w:rsidRDefault="00C6759B" w:rsidP="00C6759B">
      <w:pPr>
        <w:jc w:val="both"/>
        <w:rPr>
          <w:rFonts w:eastAsia="Arial"/>
          <w:color w:val="000000"/>
          <w:sz w:val="24"/>
        </w:rPr>
      </w:pPr>
      <w:r>
        <w:rPr>
          <w:rFonts w:eastAsia="Arial"/>
          <w:color w:val="000000"/>
          <w:sz w:val="24"/>
        </w:rPr>
        <w:t>6.1.2. O Projeto de Venda de Gêneros Alimentícios da Agricultura Familiar deverá ser feito de forma clara, sem conter rasuras e entrelinhas, que prejudiquem a interpretação da proposta, deverá ser assinada pelo proponente ou representante legal.</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6.1.3. As propostas devem ser feitas por item, separadamente, atendendo estritamente as exigências de cada item, especificando a quantidade, o valor unitário e o valor total por produto.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6.1.4. Nos preços dos itens deverão estar inclusos todos os custos necessários ao perfeito cumprimento das obrigações, tais como, encargos sociais, tributos diretos e indiretos sobre o fornecimento do objeto deste Pregão;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6.1.5. Os preços dos produtos oferecidos não sofrerão alterações em virtude de fretes, impostos ou quaisquer outras despesas, que correrão por conta do proponente.</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6.1.6. Todos os produtos deverão estar em conformidade com a legislação em vigor, inclusive relativo à rotulagem nutricional e a qualidade físico-química e sanitária, bem como apresentar a ficha técnica ou declaração com informações sobre a composição nutricional do produto, com laudo de laboratório qualificado e/ou laudo de inspeção sanitária dos produtos.</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u w:val="single"/>
        </w:rPr>
      </w:pPr>
      <w:r>
        <w:rPr>
          <w:rFonts w:eastAsia="Arial"/>
          <w:color w:val="000000"/>
          <w:sz w:val="24"/>
          <w:u w:val="single"/>
        </w:rPr>
        <w:t>6.1.7.  Na an</w:t>
      </w:r>
      <w:r w:rsidR="00BA0614">
        <w:rPr>
          <w:rFonts w:eastAsia="Arial"/>
          <w:color w:val="000000"/>
          <w:sz w:val="24"/>
          <w:u w:val="single"/>
        </w:rPr>
        <w:t>á</w:t>
      </w:r>
      <w:r>
        <w:rPr>
          <w:rFonts w:eastAsia="Arial"/>
          <w:color w:val="000000"/>
          <w:sz w:val="24"/>
          <w:u w:val="single"/>
        </w:rPr>
        <w:t>lise das propostas e na aquisição, deverão ser priorizadas as propostas de grupos do município. Em não se obtendo as quantidades necessárias, estas poderão ser complementadas com propostas de grupo da região, do território rural, do estado e do país, nesta ordem de prioridade.</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6.1.8. Os licitantes participantes devem garantir a sustentabilidade e continuidade da entrega dos produtos nas unidades de ensino de forma ininterrupta, de modo a assegurar a oferta regular e permanente da alimentação saudável e adequada. </w:t>
      </w:r>
    </w:p>
    <w:p w:rsidR="00C6759B" w:rsidRDefault="00C6759B" w:rsidP="00C6759B">
      <w:pPr>
        <w:jc w:val="both"/>
        <w:rPr>
          <w:rFonts w:eastAsia="Arial"/>
          <w:color w:val="000000"/>
          <w:sz w:val="24"/>
        </w:rPr>
      </w:pPr>
      <w:r>
        <w:rPr>
          <w:rFonts w:eastAsia="Arial"/>
          <w:color w:val="000000"/>
          <w:sz w:val="24"/>
        </w:rPr>
        <w:t>O fornecimento dos produtos será parcelado até que seja atingida a quantidade total adquirida;</w:t>
      </w:r>
      <w:r>
        <w:rPr>
          <w:rFonts w:eastAsia="Arial"/>
          <w:color w:val="FF0000"/>
          <w:sz w:val="24"/>
        </w:rPr>
        <w:t xml:space="preserve"> </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6.1.9. As propostas deverão ser rubricadas em todas as vias e assinadas em sua última página pelos representantes legais das entidades participantes.</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6.1.10. Não serão aceitas propostas cujos valores sejam cotados com mais de duas casas decimais após a vírgula.</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6.1.11. Não será aceito pedido de faturamento para terceiros.</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6.1.12. Não serão consideradas as propostas cujas condições estejam em desacordo com o solicitado no edital.</w:t>
      </w:r>
    </w:p>
    <w:p w:rsidR="00C6759B" w:rsidRDefault="00C6759B" w:rsidP="00C6759B">
      <w:pPr>
        <w:jc w:val="both"/>
        <w:rPr>
          <w:rFonts w:eastAsia="Arial"/>
          <w:color w:val="000000"/>
          <w:sz w:val="24"/>
        </w:rPr>
      </w:pPr>
    </w:p>
    <w:p w:rsidR="00C6759B" w:rsidRDefault="00C6759B" w:rsidP="00C6759B">
      <w:pPr>
        <w:suppressAutoHyphens/>
        <w:spacing w:after="240"/>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6.1.13. As propostas encaminhadas terão prazo de validade não inferior a 60 (sessenta) dias consecutivos contados da data da sessão de abertura das propostas conforme disposição legal. </w:t>
      </w:r>
      <w:r>
        <w:rPr>
          <w:rFonts w:ascii="Times New Roman" w:eastAsia="Times New Roman" w:hAnsi="Times New Roman" w:cs="Times New Roman"/>
          <w:b/>
          <w:color w:val="000000"/>
          <w:sz w:val="24"/>
          <w:u w:val="single"/>
        </w:rPr>
        <w:t>Não havendo indicação expressa será considerado como tal;</w:t>
      </w:r>
    </w:p>
    <w:p w:rsidR="00C6759B" w:rsidRDefault="00C6759B" w:rsidP="00C6759B">
      <w:pPr>
        <w:jc w:val="both"/>
        <w:rPr>
          <w:rFonts w:eastAsia="Arial"/>
          <w:color w:val="000000"/>
          <w:sz w:val="24"/>
        </w:rPr>
      </w:pPr>
      <w:r>
        <w:rPr>
          <w:rFonts w:eastAsia="Arial"/>
          <w:color w:val="000000"/>
          <w:sz w:val="24"/>
        </w:rPr>
        <w:lastRenderedPageBreak/>
        <w:t>6.1.14. Os pagamentos dos produtos serão efetuados com até 30 (trinta) dias contados do recebimento da mercadoria mediante a apresentação da nota fiscal;</w:t>
      </w:r>
    </w:p>
    <w:p w:rsidR="00C6759B" w:rsidRDefault="00C6759B" w:rsidP="00C6759B">
      <w:pPr>
        <w:rPr>
          <w:rFonts w:eastAsia="Arial"/>
          <w:sz w:val="24"/>
        </w:rPr>
      </w:pP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6.2. Pequenas falhas ou defeitos na apresentação das propostas que não comprometam a legalidade do certame serão resolvidas pelo Pregoeiro.</w:t>
      </w:r>
    </w:p>
    <w:p w:rsidR="00C6759B" w:rsidRDefault="00C6759B" w:rsidP="00C6759B">
      <w:pPr>
        <w:suppressAutoHyphens/>
        <w:spacing w:after="240"/>
        <w:jc w:val="both"/>
        <w:rPr>
          <w:rFonts w:ascii="Times New Roman" w:eastAsia="Times New Roman" w:hAnsi="Times New Roman" w:cs="Times New Roman"/>
          <w:b/>
          <w:sz w:val="24"/>
        </w:rPr>
      </w:pPr>
      <w:r>
        <w:rPr>
          <w:rFonts w:ascii="Times New Roman" w:eastAsia="Times New Roman" w:hAnsi="Times New Roman" w:cs="Times New Roman"/>
          <w:b/>
          <w:sz w:val="24"/>
        </w:rPr>
        <w:t>6.6. Os lances deverão ser formulados em valores distintos e decrescentes, inferiores à proposta de menor preço, podendo ser estabelecido diferença mínima entre eles, no momento da abertura das propostas, pelo Pregoeiro e Equipe de Apoio.</w:t>
      </w:r>
    </w:p>
    <w:p w:rsidR="00C6759B" w:rsidRDefault="00C6759B" w:rsidP="00C6759B">
      <w:pPr>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APRESENTAÇÃO DOS DOCUMENTOS PARA A HABILITAÇÃO</w:t>
      </w: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7.1 O envelope lacrado nº. 2 – HABILITAÇÃO – deverá conter os documentos relacionados para habilitação (item 8), apresentados em 1 (uma) única via, em original, fotocópia autenticada por tabelião ou por servidor designado pela administração Municipal, ou ainda por publicação em Órgão Oficial (perfeitamente legíveis), preferencialmente rubricados e paginados (Exemplo: 1/5, 2/5...5/5) em todas as folhas. </w:t>
      </w:r>
    </w:p>
    <w:p w:rsidR="00C6759B" w:rsidRDefault="00C6759B" w:rsidP="00C6759B">
      <w:pPr>
        <w:tabs>
          <w:tab w:val="center" w:pos="5400"/>
          <w:tab w:val="right" w:pos="11188"/>
        </w:tabs>
        <w:spacing w:after="240"/>
        <w:jc w:val="both"/>
        <w:rPr>
          <w:rFonts w:eastAsia="Arial"/>
          <w:b/>
          <w:color w:val="000000"/>
          <w:sz w:val="24"/>
        </w:rPr>
      </w:pPr>
      <w:r>
        <w:rPr>
          <w:rFonts w:eastAsia="Arial"/>
          <w:b/>
          <w:color w:val="000000"/>
          <w:sz w:val="24"/>
        </w:rPr>
        <w:t xml:space="preserve">7.2 Quanto às autenticações: </w:t>
      </w:r>
    </w:p>
    <w:p w:rsidR="00C6759B" w:rsidRDefault="00C6759B" w:rsidP="00C6759B">
      <w:pPr>
        <w:tabs>
          <w:tab w:val="center" w:pos="5400"/>
          <w:tab w:val="right" w:pos="11188"/>
        </w:tabs>
        <w:spacing w:after="240"/>
        <w:jc w:val="both"/>
        <w:rPr>
          <w:rFonts w:eastAsia="Arial"/>
          <w:sz w:val="24"/>
        </w:rPr>
      </w:pPr>
      <w:r>
        <w:rPr>
          <w:rFonts w:eastAsia="Arial"/>
          <w:color w:val="000000"/>
          <w:sz w:val="24"/>
        </w:rPr>
        <w:t xml:space="preserve">7.2.1 Havendo mais de um documento reproduzido numa mesma folha, para cada documento procede-se à conferência com o original, portanto a autenticação é individual, gerando a consequência de serem apostas tantas autenticações quantos forem os documentos reprografados. (Conforme art. 579 do </w:t>
      </w:r>
      <w:r>
        <w:rPr>
          <w:rFonts w:eastAsia="Arial"/>
          <w:sz w:val="24"/>
        </w:rPr>
        <w:t>Código de Normas da Corregedoria-Geral da Justiça</w:t>
      </w:r>
      <w:r>
        <w:rPr>
          <w:rFonts w:eastAsia="Arial"/>
          <w:color w:val="000000"/>
          <w:sz w:val="24"/>
        </w:rPr>
        <w:t xml:space="preserve"> de Santa Catarina)</w:t>
      </w:r>
      <w:r>
        <w:rPr>
          <w:rFonts w:eastAsia="Arial"/>
          <w:sz w:val="24"/>
        </w:rPr>
        <w:t>.</w:t>
      </w:r>
    </w:p>
    <w:p w:rsidR="00C6759B" w:rsidRDefault="00C6759B" w:rsidP="00C6759B">
      <w:pPr>
        <w:tabs>
          <w:tab w:val="right" w:pos="11188"/>
        </w:tabs>
        <w:spacing w:after="240"/>
        <w:jc w:val="both"/>
        <w:rPr>
          <w:rFonts w:eastAsia="Arial"/>
          <w:color w:val="000000"/>
          <w:sz w:val="24"/>
        </w:rPr>
      </w:pPr>
      <w:r>
        <w:rPr>
          <w:rFonts w:eastAsia="Arial"/>
          <w:color w:val="000000"/>
          <w:sz w:val="24"/>
        </w:rPr>
        <w:t>7.2.2 Quando o certificado/certidão for emitido por sistema eletrônico, poderá ser apresentado no original, ou em fotocópia, mas sua aceitação fica condicionada à verificação da autenticidade pela Internet ou junto ao órgão emissor.</w:t>
      </w:r>
    </w:p>
    <w:p w:rsidR="00C6759B" w:rsidRDefault="00C6759B" w:rsidP="00C6759B">
      <w:pPr>
        <w:tabs>
          <w:tab w:val="center" w:pos="5400"/>
          <w:tab w:val="right" w:pos="11188"/>
        </w:tabs>
        <w:spacing w:after="240"/>
        <w:jc w:val="both"/>
        <w:rPr>
          <w:rFonts w:eastAsia="Arial"/>
          <w:b/>
          <w:color w:val="000000"/>
          <w:sz w:val="24"/>
        </w:rPr>
      </w:pPr>
      <w:r>
        <w:rPr>
          <w:rFonts w:eastAsia="Arial"/>
          <w:b/>
          <w:color w:val="000000"/>
          <w:sz w:val="24"/>
        </w:rPr>
        <w:t>7.3 Prazo de validade dos documentos:</w:t>
      </w:r>
    </w:p>
    <w:p w:rsidR="00C6759B" w:rsidRDefault="00C6759B" w:rsidP="00C6759B">
      <w:pPr>
        <w:tabs>
          <w:tab w:val="center" w:pos="5400"/>
          <w:tab w:val="right" w:pos="11188"/>
        </w:tabs>
        <w:spacing w:after="240"/>
        <w:jc w:val="both"/>
        <w:rPr>
          <w:rFonts w:eastAsia="Arial"/>
          <w:color w:val="000000"/>
          <w:sz w:val="24"/>
        </w:rPr>
      </w:pPr>
      <w:r>
        <w:rPr>
          <w:rFonts w:eastAsia="Arial"/>
          <w:color w:val="000000"/>
          <w:sz w:val="24"/>
        </w:rPr>
        <w:t>7.3.1 É imprescindível que os documentos estejam dentro do prazo de validade;</w:t>
      </w:r>
    </w:p>
    <w:p w:rsidR="00C6759B" w:rsidRDefault="00C6759B" w:rsidP="00C6759B">
      <w:pPr>
        <w:tabs>
          <w:tab w:val="center" w:pos="5400"/>
          <w:tab w:val="right" w:pos="11188"/>
        </w:tabs>
        <w:spacing w:after="240"/>
        <w:jc w:val="both"/>
        <w:rPr>
          <w:rFonts w:eastAsia="Arial"/>
          <w:color w:val="000000"/>
          <w:sz w:val="24"/>
        </w:rPr>
      </w:pPr>
      <w:r>
        <w:rPr>
          <w:rFonts w:eastAsia="Arial"/>
          <w:color w:val="000000"/>
          <w:sz w:val="24"/>
        </w:rPr>
        <w:t>7.3.2 Os documentos que omitirem o prazo de validade serão considerados como válidos pelo período de 180 (cento e oitenta) dias, em conformidade com os emitidos pela Fazenda Federal, pelo princípio da analogia, previsto no art. 4° da Lei de Introdução do Código Civil;</w:t>
      </w:r>
    </w:p>
    <w:p w:rsidR="00C6759B" w:rsidRDefault="00C6759B" w:rsidP="00C6759B">
      <w:pPr>
        <w:tabs>
          <w:tab w:val="center" w:pos="5400"/>
          <w:tab w:val="right" w:pos="11188"/>
        </w:tabs>
        <w:spacing w:after="240"/>
        <w:jc w:val="both"/>
        <w:rPr>
          <w:rFonts w:eastAsia="Arial"/>
          <w:b/>
          <w:sz w:val="24"/>
          <w:u w:val="single"/>
        </w:rPr>
      </w:pPr>
      <w:r>
        <w:rPr>
          <w:rFonts w:eastAsia="Arial"/>
          <w:b/>
          <w:color w:val="000000"/>
          <w:sz w:val="24"/>
          <w:u w:val="single"/>
        </w:rPr>
        <w:t>7.3.3 A documentação exigida deverá ter validade, no mínimo, até a data prevista para o protocolo dos envelopes.</w:t>
      </w:r>
      <w:r>
        <w:rPr>
          <w:rFonts w:eastAsia="Arial"/>
          <w:b/>
          <w:sz w:val="24"/>
          <w:u w:val="single"/>
        </w:rPr>
        <w:t xml:space="preserve"> </w:t>
      </w:r>
    </w:p>
    <w:p w:rsidR="00C6759B" w:rsidRDefault="00C6759B" w:rsidP="00C6759B">
      <w:pPr>
        <w:spacing w:before="120" w:after="120"/>
        <w:jc w:val="both"/>
        <w:rPr>
          <w:rFonts w:eastAsia="Arial"/>
          <w:b/>
          <w:sz w:val="24"/>
        </w:rPr>
      </w:pPr>
      <w:r>
        <w:rPr>
          <w:rFonts w:eastAsia="Arial"/>
          <w:b/>
          <w:sz w:val="24"/>
        </w:rPr>
        <w:t>8. HABILITAÇÃO</w:t>
      </w:r>
    </w:p>
    <w:p w:rsidR="00C6759B" w:rsidRDefault="00C6759B" w:rsidP="00C6759B">
      <w:pPr>
        <w:jc w:val="both"/>
        <w:rPr>
          <w:rFonts w:eastAsia="Arial"/>
          <w:b/>
          <w:spacing w:val="-3"/>
          <w:sz w:val="24"/>
          <w:u w:val="single"/>
        </w:rPr>
      </w:pPr>
      <w:r>
        <w:rPr>
          <w:rFonts w:eastAsia="Arial"/>
          <w:b/>
          <w:spacing w:val="-3"/>
          <w:sz w:val="24"/>
          <w:u w:val="single"/>
        </w:rPr>
        <w:t>8.1. O Grupo Formal (pessoa jurídica) deverá apresentar no Envelope nº 02 os documentos abaixo relacionados, sob pena de inabilitação:</w:t>
      </w:r>
    </w:p>
    <w:p w:rsidR="00C6759B" w:rsidRDefault="00C6759B" w:rsidP="00C6759B">
      <w:pPr>
        <w:jc w:val="both"/>
        <w:rPr>
          <w:rFonts w:eastAsia="Arial"/>
          <w:spacing w:val="-3"/>
          <w:sz w:val="24"/>
        </w:rPr>
      </w:pPr>
      <w:bookmarkStart w:id="0" w:name="_GoBack"/>
      <w:bookmarkEnd w:id="0"/>
    </w:p>
    <w:p w:rsidR="00C6759B" w:rsidRDefault="00C6759B" w:rsidP="00C6759B">
      <w:pPr>
        <w:jc w:val="both"/>
        <w:rPr>
          <w:rFonts w:eastAsia="Arial"/>
          <w:spacing w:val="-3"/>
          <w:sz w:val="24"/>
        </w:rPr>
      </w:pPr>
      <w:r>
        <w:rPr>
          <w:rFonts w:eastAsia="Arial"/>
          <w:spacing w:val="-3"/>
          <w:sz w:val="24"/>
        </w:rPr>
        <w:t>a) Prova de Inscrição no Cadastro Nacional de Pessoa Jurídica – CNPJ;</w:t>
      </w:r>
    </w:p>
    <w:p w:rsidR="00C6759B" w:rsidRDefault="00C6759B" w:rsidP="00C6759B">
      <w:pPr>
        <w:jc w:val="both"/>
        <w:rPr>
          <w:rFonts w:eastAsia="Arial"/>
          <w:spacing w:val="-3"/>
          <w:sz w:val="24"/>
        </w:rPr>
      </w:pPr>
      <w:r>
        <w:rPr>
          <w:rFonts w:eastAsia="Arial"/>
          <w:spacing w:val="-3"/>
          <w:sz w:val="24"/>
        </w:rPr>
        <w:t>b) Cópia da Declaração de Aptidão ao PRONAF – DAP Jurídica para associações e cooperativas;</w:t>
      </w:r>
    </w:p>
    <w:p w:rsidR="00C6759B" w:rsidRDefault="00C6759B" w:rsidP="00C6759B">
      <w:pPr>
        <w:jc w:val="both"/>
        <w:rPr>
          <w:rFonts w:eastAsia="Arial"/>
          <w:spacing w:val="-3"/>
          <w:sz w:val="24"/>
        </w:rPr>
      </w:pPr>
      <w:r>
        <w:rPr>
          <w:rFonts w:eastAsia="Arial"/>
          <w:spacing w:val="-3"/>
          <w:sz w:val="24"/>
        </w:rPr>
        <w:t xml:space="preserve">c) Cópias das certidões negativas Municipal, </w:t>
      </w:r>
      <w:r w:rsidR="00144C5A">
        <w:rPr>
          <w:rFonts w:eastAsia="Arial"/>
          <w:spacing w:val="-3"/>
          <w:sz w:val="24"/>
        </w:rPr>
        <w:t xml:space="preserve">Estadual, da </w:t>
      </w:r>
      <w:r>
        <w:rPr>
          <w:rFonts w:eastAsia="Arial"/>
          <w:spacing w:val="-3"/>
          <w:sz w:val="24"/>
        </w:rPr>
        <w:t>sede da empresa, do INSS, FGTS, Receita Federal e Dívida Ativa da União;</w:t>
      </w:r>
    </w:p>
    <w:p w:rsidR="00C6759B" w:rsidRDefault="00C6759B" w:rsidP="00C6759B">
      <w:pPr>
        <w:jc w:val="both"/>
        <w:rPr>
          <w:rFonts w:eastAsia="Arial"/>
          <w:spacing w:val="-3"/>
          <w:sz w:val="24"/>
        </w:rPr>
      </w:pPr>
      <w:r>
        <w:rPr>
          <w:rFonts w:eastAsia="Arial"/>
          <w:spacing w:val="-3"/>
          <w:sz w:val="24"/>
        </w:rPr>
        <w:t>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C6759B" w:rsidRDefault="00C6759B" w:rsidP="00C6759B">
      <w:pPr>
        <w:jc w:val="both"/>
        <w:rPr>
          <w:rFonts w:eastAsia="Arial"/>
          <w:color w:val="000000"/>
          <w:sz w:val="24"/>
        </w:rPr>
      </w:pPr>
      <w:r>
        <w:rPr>
          <w:rFonts w:eastAsia="Arial"/>
          <w:spacing w:val="-3"/>
          <w:sz w:val="24"/>
        </w:rPr>
        <w:t xml:space="preserve">e) </w:t>
      </w:r>
      <w:r>
        <w:rPr>
          <w:rFonts w:eastAsia="Arial"/>
          <w:color w:val="000000"/>
          <w:sz w:val="24"/>
        </w:rPr>
        <w:t xml:space="preserve">Certidão Negativa de Débitos Trabalhistas (CNDT), obtida através do site do Tribunal Superior do Trabalho, </w:t>
      </w:r>
      <w:hyperlink r:id="rId9">
        <w:r>
          <w:rPr>
            <w:rFonts w:eastAsia="Arial"/>
            <w:color w:val="0000FF"/>
            <w:sz w:val="24"/>
            <w:u w:val="single"/>
          </w:rPr>
          <w:t>http://www.tst.jus.br/certidao</w:t>
        </w:r>
      </w:hyperlink>
      <w:r>
        <w:rPr>
          <w:rFonts w:eastAsia="Arial"/>
          <w:color w:val="000000"/>
          <w:sz w:val="24"/>
        </w:rPr>
        <w:t>.</w:t>
      </w:r>
    </w:p>
    <w:p w:rsidR="00C6759B" w:rsidRDefault="00C6759B" w:rsidP="00C6759B">
      <w:pPr>
        <w:jc w:val="both"/>
        <w:rPr>
          <w:rFonts w:eastAsia="Arial"/>
          <w:spacing w:val="-3"/>
          <w:sz w:val="24"/>
        </w:rPr>
      </w:pPr>
      <w:r>
        <w:rPr>
          <w:rFonts w:eastAsia="Arial"/>
          <w:spacing w:val="-3"/>
          <w:sz w:val="24"/>
        </w:rPr>
        <w:t>f) Documento declarando que o licitante cumpre o disposto no inciso XXXIII do art. 7° da Constituição da República Federativa do Brasil de 1988, conforme prescreve o inciso V do art. 27 da Lei 8666/93, acrescido pela Lei 9.854/99, podendo ser utilizado o modelo do Anexo V.</w:t>
      </w:r>
    </w:p>
    <w:p w:rsidR="00C6759B" w:rsidRDefault="00C6759B" w:rsidP="00C6759B">
      <w:pPr>
        <w:jc w:val="both"/>
        <w:rPr>
          <w:rFonts w:eastAsia="Arial"/>
          <w:spacing w:val="-3"/>
          <w:sz w:val="24"/>
        </w:rPr>
      </w:pPr>
      <w:r>
        <w:rPr>
          <w:rFonts w:eastAsia="Arial"/>
          <w:spacing w:val="-3"/>
          <w:sz w:val="24"/>
        </w:rPr>
        <w:t xml:space="preserve">g) Declaração de Concordância com os Termos do Edital de PREGÃO N°. </w:t>
      </w:r>
      <w:r w:rsidR="00C27C8A">
        <w:rPr>
          <w:rFonts w:eastAsia="Arial"/>
          <w:b/>
          <w:spacing w:val="-3"/>
          <w:sz w:val="24"/>
        </w:rPr>
        <w:t>08</w:t>
      </w:r>
      <w:r w:rsidR="00144C5A" w:rsidRPr="00144C5A">
        <w:rPr>
          <w:rFonts w:eastAsia="Arial"/>
          <w:b/>
          <w:spacing w:val="-3"/>
          <w:sz w:val="24"/>
        </w:rPr>
        <w:t>/</w:t>
      </w:r>
      <w:r w:rsidR="00C27C8A">
        <w:rPr>
          <w:rFonts w:eastAsia="Arial"/>
          <w:b/>
          <w:spacing w:val="-3"/>
          <w:sz w:val="24"/>
        </w:rPr>
        <w:t>2019</w:t>
      </w:r>
      <w:r w:rsidRPr="00144C5A">
        <w:rPr>
          <w:rFonts w:eastAsia="Arial"/>
          <w:b/>
          <w:sz w:val="24"/>
        </w:rPr>
        <w:t>/PMPB</w:t>
      </w:r>
      <w:r w:rsidRPr="00144C5A">
        <w:rPr>
          <w:rFonts w:eastAsia="Arial"/>
          <w:spacing w:val="-3"/>
          <w:sz w:val="24"/>
        </w:rPr>
        <w:t xml:space="preserve"> </w:t>
      </w:r>
      <w:r>
        <w:rPr>
          <w:rFonts w:eastAsia="Arial"/>
          <w:spacing w:val="-3"/>
          <w:sz w:val="24"/>
        </w:rPr>
        <w:t>(Aceitação das Condições do Edital), modelo Anexo VII.</w:t>
      </w:r>
    </w:p>
    <w:p w:rsidR="00C6759B" w:rsidRDefault="00C6759B" w:rsidP="00C6759B">
      <w:pPr>
        <w:jc w:val="both"/>
        <w:rPr>
          <w:rFonts w:eastAsia="Arial"/>
          <w:spacing w:val="-3"/>
          <w:sz w:val="24"/>
        </w:rPr>
      </w:pPr>
      <w:r>
        <w:rPr>
          <w:rFonts w:eastAsia="Arial"/>
          <w:spacing w:val="-3"/>
          <w:sz w:val="24"/>
        </w:rPr>
        <w:t>h) Declaração de Inexistência de Fato Superveniente Impeditivo, podendo ser utilizado o modelo Anexo VIII.</w:t>
      </w:r>
    </w:p>
    <w:p w:rsidR="00C6759B" w:rsidRDefault="00C6759B" w:rsidP="00C6759B">
      <w:pPr>
        <w:jc w:val="both"/>
        <w:rPr>
          <w:rFonts w:eastAsia="Arial"/>
          <w:spacing w:val="-3"/>
          <w:sz w:val="24"/>
        </w:rPr>
      </w:pPr>
      <w:r>
        <w:rPr>
          <w:rFonts w:eastAsia="Arial"/>
          <w:spacing w:val="-3"/>
          <w:sz w:val="24"/>
        </w:rPr>
        <w:t>i) Comprovar por laudo ou declaração da autoridade sanitária local, que possui instalações compatíveis com o produto que se propõe a fornecer.</w:t>
      </w:r>
    </w:p>
    <w:p w:rsidR="00C6759B" w:rsidRDefault="00C6759B" w:rsidP="00C6759B">
      <w:pPr>
        <w:jc w:val="both"/>
        <w:rPr>
          <w:rFonts w:eastAsia="Arial"/>
          <w:spacing w:val="-3"/>
          <w:sz w:val="24"/>
        </w:rPr>
      </w:pPr>
      <w:r>
        <w:rPr>
          <w:rFonts w:eastAsia="Arial"/>
          <w:spacing w:val="-3"/>
          <w:sz w:val="24"/>
        </w:rPr>
        <w:t>j) Prova de atendimento de requisitos previstos em lei especial, quando for o caso.</w:t>
      </w:r>
    </w:p>
    <w:p w:rsidR="00C6759B" w:rsidRDefault="00C6759B" w:rsidP="00C6759B">
      <w:pPr>
        <w:jc w:val="both"/>
        <w:rPr>
          <w:rFonts w:eastAsia="Arial"/>
          <w:sz w:val="24"/>
        </w:rPr>
      </w:pPr>
    </w:p>
    <w:p w:rsidR="00C6759B" w:rsidRDefault="00C6759B" w:rsidP="00C6759B">
      <w:pPr>
        <w:jc w:val="both"/>
        <w:rPr>
          <w:rFonts w:eastAsia="Arial"/>
          <w:b/>
          <w:sz w:val="24"/>
        </w:rPr>
      </w:pPr>
    </w:p>
    <w:p w:rsidR="00C6759B" w:rsidRDefault="00C6759B" w:rsidP="00C6759B">
      <w:pPr>
        <w:jc w:val="both"/>
        <w:rPr>
          <w:rFonts w:eastAsia="Arial"/>
          <w:b/>
          <w:spacing w:val="-3"/>
          <w:sz w:val="24"/>
          <w:u w:val="single"/>
        </w:rPr>
      </w:pPr>
      <w:r>
        <w:rPr>
          <w:rFonts w:eastAsia="Arial"/>
          <w:b/>
          <w:spacing w:val="-3"/>
          <w:sz w:val="24"/>
          <w:u w:val="single"/>
        </w:rPr>
        <w:t>8.2 O Grupo Informal (pessoa física) deverá apresentar no envelope nº 02 os documentos abaixo relacionados, sob pena de inabilitação:</w:t>
      </w:r>
    </w:p>
    <w:p w:rsidR="00C6759B" w:rsidRDefault="00C6759B" w:rsidP="00C6759B">
      <w:pPr>
        <w:jc w:val="both"/>
        <w:rPr>
          <w:rFonts w:eastAsia="Arial"/>
          <w:spacing w:val="-3"/>
          <w:sz w:val="24"/>
        </w:rPr>
      </w:pPr>
    </w:p>
    <w:p w:rsidR="00C6759B" w:rsidRDefault="00C6759B" w:rsidP="00C6759B">
      <w:pPr>
        <w:jc w:val="both"/>
        <w:rPr>
          <w:rFonts w:eastAsia="Arial"/>
          <w:spacing w:val="-3"/>
          <w:sz w:val="24"/>
        </w:rPr>
      </w:pPr>
      <w:r>
        <w:rPr>
          <w:rFonts w:eastAsia="Arial"/>
          <w:spacing w:val="-3"/>
          <w:sz w:val="24"/>
        </w:rPr>
        <w:t>a) Cópia de inscrição no Cadastro de Pessoa Física (CPF);</w:t>
      </w:r>
    </w:p>
    <w:p w:rsidR="00C6759B" w:rsidRDefault="00C6759B" w:rsidP="00C6759B">
      <w:pPr>
        <w:jc w:val="both"/>
        <w:rPr>
          <w:rFonts w:eastAsia="Arial"/>
          <w:spacing w:val="-3"/>
          <w:sz w:val="24"/>
        </w:rPr>
      </w:pPr>
      <w:r>
        <w:rPr>
          <w:rFonts w:eastAsia="Arial"/>
          <w:spacing w:val="-3"/>
          <w:sz w:val="24"/>
        </w:rPr>
        <w:t>b) Cópia da DAP principal (Declaração de Aptidão ao Programa Nacional de Fortalecimento da Agricultura Familiar – PRONAF), ou extrato da DAP, de cada Agricultor Familiar participante;</w:t>
      </w:r>
    </w:p>
    <w:p w:rsidR="00C6759B" w:rsidRDefault="00C6759B" w:rsidP="00C6759B">
      <w:pPr>
        <w:jc w:val="both"/>
        <w:rPr>
          <w:rFonts w:eastAsia="Arial"/>
          <w:spacing w:val="-3"/>
          <w:sz w:val="24"/>
        </w:rPr>
      </w:pPr>
      <w:r>
        <w:rPr>
          <w:rFonts w:eastAsia="Arial"/>
          <w:spacing w:val="-3"/>
          <w:sz w:val="24"/>
        </w:rPr>
        <w:t>c) Prova de atendimento de requisitos previstos em lei especial, quando for o caso.</w:t>
      </w:r>
    </w:p>
    <w:p w:rsidR="00C6759B" w:rsidRDefault="00C6759B" w:rsidP="00C6759B">
      <w:pPr>
        <w:jc w:val="both"/>
        <w:rPr>
          <w:rFonts w:eastAsia="Arial"/>
          <w:spacing w:val="-3"/>
          <w:sz w:val="24"/>
        </w:rPr>
      </w:pPr>
      <w:r>
        <w:rPr>
          <w:rFonts w:eastAsia="Arial"/>
          <w:spacing w:val="-3"/>
          <w:sz w:val="24"/>
        </w:rPr>
        <w:t xml:space="preserve">d) Declaração de Concordância com os Termos do Edital de PREGÃO N° </w:t>
      </w:r>
      <w:r w:rsidR="00C27C8A">
        <w:rPr>
          <w:rFonts w:eastAsia="Arial"/>
          <w:b/>
          <w:spacing w:val="-3"/>
          <w:sz w:val="24"/>
        </w:rPr>
        <w:t>08</w:t>
      </w:r>
      <w:r w:rsidR="00144C5A" w:rsidRPr="00144C5A">
        <w:rPr>
          <w:rFonts w:eastAsia="Arial"/>
          <w:b/>
          <w:spacing w:val="-3"/>
          <w:sz w:val="24"/>
        </w:rPr>
        <w:t>/</w:t>
      </w:r>
      <w:r w:rsidR="00C27C8A">
        <w:rPr>
          <w:rFonts w:eastAsia="Arial"/>
          <w:b/>
          <w:spacing w:val="-3"/>
          <w:sz w:val="24"/>
        </w:rPr>
        <w:t>2019</w:t>
      </w:r>
      <w:r w:rsidRPr="00144C5A">
        <w:rPr>
          <w:rFonts w:eastAsia="Arial"/>
          <w:b/>
          <w:sz w:val="24"/>
        </w:rPr>
        <w:t>/PMPB</w:t>
      </w:r>
      <w:r>
        <w:rPr>
          <w:rFonts w:eastAsia="Arial"/>
          <w:spacing w:val="-3"/>
          <w:sz w:val="24"/>
        </w:rPr>
        <w:t xml:space="preserve"> (Aceitação das Condições do Edital), modelo Anexo VII.</w:t>
      </w:r>
    </w:p>
    <w:p w:rsidR="00C6759B" w:rsidRDefault="00C6759B" w:rsidP="00C6759B">
      <w:pPr>
        <w:jc w:val="both"/>
        <w:rPr>
          <w:rFonts w:eastAsia="Arial"/>
          <w:spacing w:val="-3"/>
          <w:sz w:val="24"/>
        </w:rPr>
      </w:pPr>
      <w:r>
        <w:rPr>
          <w:rFonts w:eastAsia="Arial"/>
          <w:spacing w:val="-3"/>
          <w:sz w:val="24"/>
        </w:rPr>
        <w:t>e) Declaração de Inexistência de Fato Superveniente Impeditivo, podendo ser utilizado o modelo Anexo VIII.</w:t>
      </w:r>
    </w:p>
    <w:p w:rsidR="00C6759B" w:rsidRDefault="00C6759B" w:rsidP="00C6759B">
      <w:pPr>
        <w:jc w:val="both"/>
        <w:rPr>
          <w:rFonts w:eastAsia="Arial"/>
          <w:spacing w:val="-3"/>
          <w:sz w:val="24"/>
        </w:rPr>
      </w:pPr>
      <w:r>
        <w:rPr>
          <w:rFonts w:eastAsia="Arial"/>
          <w:spacing w:val="-3"/>
          <w:sz w:val="24"/>
        </w:rPr>
        <w:t>f) Comprovar por laudo ou declaração da autoridade sanitária local, que possui instalações compatíveis com o produto que se propõe a fornecer.</w:t>
      </w:r>
    </w:p>
    <w:p w:rsidR="00C6759B" w:rsidRDefault="00C6759B" w:rsidP="00C6759B">
      <w:pPr>
        <w:jc w:val="both"/>
        <w:rPr>
          <w:rFonts w:eastAsia="Arial"/>
          <w:spacing w:val="-3"/>
          <w:sz w:val="24"/>
        </w:rPr>
      </w:pPr>
      <w:r>
        <w:rPr>
          <w:rFonts w:eastAsia="Arial"/>
          <w:spacing w:val="-3"/>
          <w:sz w:val="24"/>
        </w:rPr>
        <w:t>g) Prova de atendimento de requisitos previstos em lei especial, quando for o caso.</w:t>
      </w:r>
    </w:p>
    <w:p w:rsidR="00C6759B" w:rsidRDefault="00C6759B" w:rsidP="00C6759B">
      <w:pPr>
        <w:rPr>
          <w:rFonts w:eastAsia="Arial"/>
          <w:spacing w:val="-3"/>
          <w:sz w:val="24"/>
        </w:rPr>
      </w:pPr>
    </w:p>
    <w:p w:rsidR="00C6759B" w:rsidRDefault="00C6759B" w:rsidP="00C6759B">
      <w:pPr>
        <w:spacing w:before="120" w:after="120"/>
        <w:jc w:val="both"/>
        <w:rPr>
          <w:rFonts w:eastAsia="Arial"/>
          <w:b/>
          <w:sz w:val="24"/>
        </w:rPr>
      </w:pPr>
      <w:r>
        <w:rPr>
          <w:rFonts w:eastAsia="Arial"/>
          <w:b/>
          <w:sz w:val="24"/>
        </w:rPr>
        <w:lastRenderedPageBreak/>
        <w:t>9. PROCEDIMENTOS DE RECEBIMENTO DOS ENVELOPES E JULGAMENTO</w:t>
      </w:r>
    </w:p>
    <w:p w:rsidR="00C6759B" w:rsidRDefault="00C6759B" w:rsidP="00C6759B">
      <w:pPr>
        <w:spacing w:after="240"/>
        <w:jc w:val="both"/>
        <w:rPr>
          <w:rFonts w:eastAsia="Arial"/>
          <w:spacing w:val="-3"/>
          <w:sz w:val="24"/>
        </w:rPr>
      </w:pPr>
      <w:r>
        <w:rPr>
          <w:rFonts w:eastAsia="Arial"/>
          <w:b/>
          <w:spacing w:val="-3"/>
          <w:sz w:val="24"/>
        </w:rPr>
        <w:t>9.1</w:t>
      </w:r>
      <w:r>
        <w:rPr>
          <w:rFonts w:eastAsia="Arial"/>
          <w:spacing w:val="-3"/>
          <w:sz w:val="24"/>
        </w:rPr>
        <w:t xml:space="preserve"> A reunião para recebimento e abertura dos envelopes contendo a Proposta de Preços e os Documentos de Habilitação será pública, dirigida por pregoeiro e realizada de acordo com a Lei N.º</w:t>
      </w:r>
      <w:r w:rsidR="00144C5A">
        <w:rPr>
          <w:rFonts w:eastAsia="Arial"/>
          <w:spacing w:val="-3"/>
          <w:sz w:val="24"/>
        </w:rPr>
        <w:t xml:space="preserve"> </w:t>
      </w:r>
      <w:r>
        <w:rPr>
          <w:rFonts w:eastAsia="Arial"/>
          <w:spacing w:val="-3"/>
          <w:sz w:val="24"/>
        </w:rPr>
        <w:t xml:space="preserve">10.520, de 17 de julho de 2002, os Decretos n.º 3.555, de 08 de agosto de 2000, 3.693, de 20 de dezembro de 2000 e 3.784, de 06 de abril de 2001, Lei complementar 123/2006, em conformidade com este Edital e seus Anexos, no local e horário já determinado.    </w:t>
      </w:r>
    </w:p>
    <w:p w:rsidR="00C6759B" w:rsidRPr="00144C5A"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pacing w:val="-3"/>
          <w:sz w:val="28"/>
          <w:szCs w:val="28"/>
        </w:rPr>
      </w:pPr>
      <w:r>
        <w:rPr>
          <w:rFonts w:ascii="Times New Roman" w:eastAsia="Times New Roman" w:hAnsi="Times New Roman" w:cs="Times New Roman"/>
          <w:b/>
          <w:spacing w:val="-3"/>
          <w:sz w:val="24"/>
        </w:rPr>
        <w:t>9.2</w:t>
      </w:r>
      <w:r>
        <w:rPr>
          <w:rFonts w:ascii="Times New Roman" w:eastAsia="Times New Roman" w:hAnsi="Times New Roman" w:cs="Times New Roman"/>
          <w:spacing w:val="-3"/>
          <w:sz w:val="24"/>
        </w:rPr>
        <w:t xml:space="preserve"> </w:t>
      </w:r>
      <w:r w:rsidRPr="00144C5A">
        <w:rPr>
          <w:rFonts w:ascii="Times New Roman" w:eastAsia="Times New Roman" w:hAnsi="Times New Roman" w:cs="Times New Roman"/>
          <w:spacing w:val="-3"/>
          <w:sz w:val="28"/>
          <w:szCs w:val="28"/>
        </w:rPr>
        <w:t xml:space="preserve">O Licitante que remeter os envelopes por meio postal, deverá obrigatoriamente anexar a Declaração dando ciência de que cumpre plenamente os requisitos de habilitação, </w:t>
      </w:r>
      <w:r w:rsidRPr="00144C5A">
        <w:rPr>
          <w:rFonts w:ascii="Times New Roman" w:eastAsia="Times New Roman" w:hAnsi="Times New Roman" w:cs="Times New Roman"/>
          <w:b/>
          <w:spacing w:val="-3"/>
          <w:sz w:val="28"/>
          <w:szCs w:val="28"/>
        </w:rPr>
        <w:t>(conforme item 5.3),</w:t>
      </w:r>
      <w:r w:rsidRPr="00144C5A">
        <w:rPr>
          <w:rFonts w:ascii="Times New Roman" w:eastAsia="Times New Roman" w:hAnsi="Times New Roman" w:cs="Times New Roman"/>
          <w:spacing w:val="-3"/>
          <w:sz w:val="28"/>
          <w:szCs w:val="28"/>
        </w:rPr>
        <w:t xml:space="preserve"> sendo que a falta desta observação desclassificará automaticamente a licitante.</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pacing w:val="-3"/>
          <w:sz w:val="24"/>
        </w:rPr>
      </w:pPr>
      <w:r>
        <w:rPr>
          <w:rFonts w:ascii="Times New Roman" w:eastAsia="Times New Roman" w:hAnsi="Times New Roman" w:cs="Times New Roman"/>
          <w:b/>
          <w:spacing w:val="-3"/>
          <w:sz w:val="24"/>
        </w:rPr>
        <w:t>9.2.1.</w:t>
      </w:r>
      <w:r>
        <w:rPr>
          <w:rFonts w:ascii="Times New Roman" w:eastAsia="Times New Roman" w:hAnsi="Times New Roman" w:cs="Times New Roman"/>
          <w:spacing w:val="-3"/>
          <w:sz w:val="24"/>
        </w:rPr>
        <w:t xml:space="preserve"> A Prefeitura Municipal de PESCARIA BRAVA não se responsabilizará por extravios que por ventura venha a ocorrer, por meio de remeça postal.</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9.3.</w:t>
      </w:r>
      <w:r>
        <w:rPr>
          <w:rFonts w:eastAsia="Arial"/>
          <w:sz w:val="24"/>
        </w:rPr>
        <w:t xml:space="preserve"> No dia, horário e local indicado no Edital, o Pregoeiro e a equipe de apoio reunir-se-ão em sala própria, na presença dos representantes de cada proponente participante, procedendo como adiante indicado: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9.3.1.</w:t>
      </w:r>
      <w:r>
        <w:rPr>
          <w:rFonts w:eastAsia="Arial"/>
          <w:sz w:val="24"/>
        </w:rPr>
        <w:t xml:space="preserve"> Realizará o credenciamento dos interessados ou de seus representantes, que consistirá na comprovação de que possui poderes para formulação de ofertas e lances verbais, para a prática de todos os demais atos inerentes ao certame, conforme </w:t>
      </w:r>
      <w:r>
        <w:rPr>
          <w:rFonts w:eastAsia="Arial"/>
          <w:sz w:val="24"/>
          <w:shd w:val="clear" w:color="auto" w:fill="FFFFFF"/>
        </w:rPr>
        <w:t>Cláusula Quinta</w:t>
      </w:r>
      <w:r>
        <w:rPr>
          <w:rFonts w:eastAsia="Arial"/>
          <w:sz w:val="24"/>
        </w:rPr>
        <w:t xml:space="preserve"> do presente Edital.</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9.3.2.</w:t>
      </w:r>
      <w:r>
        <w:rPr>
          <w:rFonts w:eastAsia="Arial"/>
          <w:sz w:val="24"/>
        </w:rPr>
        <w:t xml:space="preserve"> A não comprovação de que o interessado ou seu representante legal possui poderes específicos para atuar no certame, impedirá a licitante de ofertar lances verbais, lavrando-se em ata o ocorrido.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w:t>
      </w:r>
      <w:r>
        <w:rPr>
          <w:rFonts w:eastAsia="Arial"/>
          <w:sz w:val="24"/>
        </w:rPr>
        <w:t xml:space="preserve"> Abrir-se-ão os envelopes </w:t>
      </w:r>
      <w:proofErr w:type="gramStart"/>
      <w:r>
        <w:rPr>
          <w:rFonts w:eastAsia="Arial"/>
          <w:sz w:val="24"/>
        </w:rPr>
        <w:t>n.º</w:t>
      </w:r>
      <w:proofErr w:type="gramEnd"/>
      <w:r>
        <w:rPr>
          <w:rFonts w:eastAsia="Arial"/>
          <w:sz w:val="24"/>
        </w:rPr>
        <w:t>1 "PROPOSTA DE PREÇOS" das empresas que entregaram os envelopes até o dia e horário indicado aprazado no Edital.</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w:t>
      </w:r>
      <w:r>
        <w:rPr>
          <w:rFonts w:eastAsia="Arial"/>
          <w:sz w:val="24"/>
        </w:rPr>
        <w:t xml:space="preserve"> O pregoeiro e a equipe de apoio rubricarão os documentos contidos no certame. O Pregoeiro procederá à verificação do conteúdo do envelope </w:t>
      </w:r>
      <w:proofErr w:type="gramStart"/>
      <w:r>
        <w:rPr>
          <w:rFonts w:eastAsia="Arial"/>
          <w:sz w:val="24"/>
        </w:rPr>
        <w:t>n.º</w:t>
      </w:r>
      <w:proofErr w:type="gramEnd"/>
      <w:r>
        <w:rPr>
          <w:rFonts w:eastAsia="Arial"/>
          <w:sz w:val="24"/>
        </w:rPr>
        <w:t xml:space="preserve">1, em conformidade com as exigências contidas neste Edital.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9.4.2.</w:t>
      </w:r>
      <w:r>
        <w:rPr>
          <w:rFonts w:eastAsia="Arial"/>
          <w:sz w:val="24"/>
        </w:rPr>
        <w:t xml:space="preserve"> O Pregoeiro classificará a proponente que apresentar a proposta de </w:t>
      </w:r>
      <w:r>
        <w:rPr>
          <w:rFonts w:eastAsia="Arial"/>
          <w:b/>
          <w:sz w:val="24"/>
        </w:rPr>
        <w:t xml:space="preserve">Menor Preço </w:t>
      </w:r>
      <w:r>
        <w:rPr>
          <w:rFonts w:eastAsia="Arial"/>
          <w:sz w:val="24"/>
        </w:rPr>
        <w:t>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9.4.3</w:t>
      </w:r>
      <w:r>
        <w:rPr>
          <w:rFonts w:eastAsia="Arial"/>
          <w:sz w:val="24"/>
        </w:rPr>
        <w:t xml:space="preserve"> Às proponentes classificadas, conforme subitem </w:t>
      </w:r>
      <w:r>
        <w:rPr>
          <w:rFonts w:eastAsia="Arial"/>
          <w:b/>
          <w:sz w:val="24"/>
        </w:rPr>
        <w:t>9.4.2</w:t>
      </w:r>
      <w:r>
        <w:rPr>
          <w:rFonts w:eastAsia="Arial"/>
          <w:sz w:val="24"/>
        </w:rPr>
        <w:t>, será dado oportunidade para disputa, por meio de lances verbais e sucessivos, em valores distintos e decrescentes, a partir do autor da proposta classificada de maior preço.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9.4.4.</w:t>
      </w:r>
      <w:r>
        <w:rPr>
          <w:rFonts w:eastAsia="Arial"/>
          <w:sz w:val="24"/>
        </w:rPr>
        <w:t xml:space="preserve"> A oferta dos lances deverá ser efetuada no momento em que for conferida a palavra à licitante, na ordem decrescente de preços.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lastRenderedPageBreak/>
        <w:t>9.4.5.</w:t>
      </w:r>
      <w:r>
        <w:rPr>
          <w:rFonts w:eastAsia="Arial"/>
          <w:sz w:val="24"/>
        </w:rPr>
        <w:t xml:space="preserve"> Fica a critério do Pregoeiro a fixação de parâmetros mínimos de valores sobre os lances verbais, podendo, inclusive, alterá-los no curso da sessão (estipulação de valores mínimos entre um lance e outro).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9.4.6</w:t>
      </w:r>
      <w:r>
        <w:rPr>
          <w:rFonts w:eastAsia="Arial"/>
          <w:sz w:val="24"/>
        </w:rPr>
        <w:t>. O pregoeiro poderá fixar tempo máximo para que as licitantes calculem e ofereçam novos lances.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9.4.7.</w:t>
      </w:r>
      <w:r>
        <w:rPr>
          <w:rFonts w:eastAsia="Arial"/>
          <w:sz w:val="24"/>
        </w:rPr>
        <w:t xml:space="preserve"> Dos lances ofertados não caberá retratação.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9.4.8.</w:t>
      </w:r>
      <w:r>
        <w:rPr>
          <w:rFonts w:eastAsia="Arial"/>
          <w:sz w:val="24"/>
        </w:rPr>
        <w:t xml:space="preserve"> A proponente que desistir de apresentar lance verbal quando convocado pelo Pregoeiro, será excluída da etapa de lances verbais, mantendo-se o último preço apresentado pela mesma, para efeito de ordenação das propostas.</w:t>
      </w:r>
    </w:p>
    <w:p w:rsidR="00C6759B" w:rsidRDefault="00C6759B" w:rsidP="00C675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eastAsia="Arial"/>
          <w:sz w:val="24"/>
          <w:shd w:val="clear" w:color="auto" w:fill="FFFFFF"/>
        </w:rPr>
      </w:pPr>
      <w:r>
        <w:rPr>
          <w:rFonts w:eastAsia="Arial"/>
          <w:b/>
          <w:sz w:val="24"/>
          <w:shd w:val="clear" w:color="auto" w:fill="FFFFFF"/>
        </w:rPr>
        <w:t>9.4.9.</w:t>
      </w:r>
      <w:r>
        <w:rPr>
          <w:rFonts w:eastAsia="Arial"/>
          <w:sz w:val="24"/>
          <w:shd w:val="clear" w:color="auto" w:fill="FFFFFF"/>
        </w:rPr>
        <w:t xml:space="preserve"> Encerrada a etapa de lances, o Pregoeiro fará a classificação provisória pela ordem crescente dos preços apresentados.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9.4.10.</w:t>
      </w:r>
      <w:r>
        <w:rPr>
          <w:rFonts w:eastAsia="Arial"/>
          <w:sz w:val="24"/>
        </w:rPr>
        <w:t xml:space="preserve"> Declarada encerrada a etapa competitiva e ordenadas as propostas, o Pregoeiro examinará a aceitabilidade da proposta da primeira classificada por item, lote ou global </w:t>
      </w:r>
      <w:r>
        <w:rPr>
          <w:rFonts w:eastAsia="Arial"/>
          <w:sz w:val="24"/>
          <w:shd w:val="clear" w:color="auto" w:fill="FFFFFF"/>
        </w:rPr>
        <w:t>(conforme o caso)</w:t>
      </w:r>
      <w:r>
        <w:rPr>
          <w:rFonts w:eastAsia="Arial"/>
          <w:sz w:val="24"/>
        </w:rPr>
        <w:t>, quanto ao objeto e valor, decidindo motivadamente a respeito.</w:t>
      </w:r>
    </w:p>
    <w:p w:rsidR="00C6759B" w:rsidRDefault="00C6759B" w:rsidP="00C6759B">
      <w:pPr>
        <w:jc w:val="both"/>
        <w:rPr>
          <w:rFonts w:eastAsia="Arial"/>
          <w:sz w:val="24"/>
        </w:rPr>
      </w:pPr>
      <w:r>
        <w:rPr>
          <w:rFonts w:eastAsia="Arial"/>
          <w:b/>
          <w:sz w:val="24"/>
        </w:rPr>
        <w:t>9.4.10.1.</w:t>
      </w:r>
      <w:r>
        <w:rPr>
          <w:rFonts w:eastAsia="Arial"/>
          <w:sz w:val="24"/>
        </w:rPr>
        <w:t xml:space="preserve"> Adotar-se-á como critério de aceitabilidade de preço o do mercado, assim estabelecidos no PAA (Programa de Aquisição de Alimentos do Governo Federal) ou na pesquisa de preços realizadas pelos órgãos competentes para os gêneros alimentícios não contemplados pelo PAA, desclassificando-se as propostas cujos preços o excedam </w:t>
      </w:r>
      <w:r>
        <w:rPr>
          <w:rFonts w:eastAsia="Arial"/>
          <w:sz w:val="24"/>
          <w:u w:val="single"/>
        </w:rPr>
        <w:t>exorbitantemente</w:t>
      </w:r>
      <w:r>
        <w:rPr>
          <w:rFonts w:eastAsia="Arial"/>
          <w:sz w:val="24"/>
        </w:rPr>
        <w:t xml:space="preserve"> ou sejam manifestamente inexequíveis.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9.4.11.</w:t>
      </w:r>
      <w:r>
        <w:rPr>
          <w:rFonts w:eastAsia="Arial"/>
          <w:sz w:val="24"/>
        </w:rPr>
        <w:t xml:space="preserve"> Será desclassificada a proponente que: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a) deixar de atender a alguma exigência constante deste Edital;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b) apresentar oferta de vantagem não prevista no Edital ou vantagem baseada nas propostas dos demais proponentes; </w:t>
      </w:r>
    </w:p>
    <w:p w:rsidR="00C6759B" w:rsidRDefault="00C6759B" w:rsidP="00C6759B">
      <w:pPr>
        <w:jc w:val="both"/>
        <w:rPr>
          <w:rFonts w:eastAsia="Arial"/>
          <w:sz w:val="24"/>
        </w:rPr>
      </w:pPr>
      <w:r>
        <w:rPr>
          <w:rFonts w:eastAsia="Arial"/>
          <w:sz w:val="24"/>
        </w:rPr>
        <w:t xml:space="preserve">    c) apresentar preços com valor excessivo ou com preços manifestamente inexequíveis,</w:t>
      </w:r>
    </w:p>
    <w:p w:rsidR="00C6759B" w:rsidRDefault="00C6759B" w:rsidP="00C6759B">
      <w:pPr>
        <w:jc w:val="both"/>
        <w:rPr>
          <w:rFonts w:eastAsia="Arial"/>
          <w:sz w:val="24"/>
        </w:rPr>
      </w:pPr>
      <w:r>
        <w:rPr>
          <w:rFonts w:eastAsia="Arial"/>
          <w:b/>
          <w:sz w:val="24"/>
        </w:rPr>
        <w:t>9.4.11.1.</w:t>
      </w:r>
      <w:r>
        <w:rPr>
          <w:rFonts w:eastAsia="Arial"/>
          <w:sz w:val="24"/>
        </w:rPr>
        <w:t xml:space="preserve"> Por preço manifestamente inexequível unitário ou global, deve-se entender aquele que seja simbólico, irrisório ou de valor zero, incompatível com os preços de mercado ou os que se apresentarem inferiores aos que integram a lista dos produtos cobertos pelo Programa de Garantia de Preços para a Agricultura Familiar – PGPAF.</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9.4.12.</w:t>
      </w:r>
      <w:r>
        <w:rPr>
          <w:rFonts w:eastAsia="Arial"/>
          <w:sz w:val="24"/>
        </w:rPr>
        <w:t xml:space="preserve"> Sendo aceitável a proposta de menor preço por item, lote ou global (conforme o caso), será aberto o envelope contendo a Documentação de Habilitação da licitante vencedora, para confirmação das suas condições </w:t>
      </w:r>
      <w:proofErr w:type="spellStart"/>
      <w:r>
        <w:rPr>
          <w:rFonts w:eastAsia="Arial"/>
          <w:sz w:val="24"/>
        </w:rPr>
        <w:t>habilitatórias</w:t>
      </w:r>
      <w:proofErr w:type="spellEnd"/>
      <w:r>
        <w:rPr>
          <w:rFonts w:eastAsia="Arial"/>
          <w:sz w:val="24"/>
        </w:rPr>
        <w:t xml:space="preserve">, com base nas exigências constantes neste Edital.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9.4.13.</w:t>
      </w:r>
      <w:r>
        <w:rPr>
          <w:rFonts w:eastAsia="Arial"/>
          <w:sz w:val="24"/>
        </w:rPr>
        <w:t xml:space="preserve"> Constatado o atendimento pleno às exigências </w:t>
      </w:r>
      <w:proofErr w:type="spellStart"/>
      <w:r>
        <w:rPr>
          <w:rFonts w:eastAsia="Arial"/>
          <w:sz w:val="24"/>
        </w:rPr>
        <w:t>editalícias</w:t>
      </w:r>
      <w:proofErr w:type="spellEnd"/>
      <w:r>
        <w:rPr>
          <w:rFonts w:eastAsia="Arial"/>
          <w:sz w:val="24"/>
        </w:rPr>
        <w:t>, será declarada a proponente vencedora, sendo-lhe adjudicado o objeto definido neste Edital e seus Anexos.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9.4.14.</w:t>
      </w:r>
      <w:r>
        <w:rPr>
          <w:rFonts w:eastAsia="Arial"/>
          <w:sz w:val="24"/>
        </w:rPr>
        <w:t xml:space="preserve"> Será julgada inabilitada a proponente que: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a) deixar de atender alguma exigência constante do presente Edital,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b) apresentar declaração ou documentação que contenha qualquer vício de ordem formal.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lastRenderedPageBreak/>
        <w:t>9.5.</w:t>
      </w:r>
      <w:r>
        <w:rPr>
          <w:rFonts w:eastAsia="Arial"/>
          <w:sz w:val="24"/>
        </w:rPr>
        <w:t xml:space="preserve"> Encerrado o julgamento das propostas e da habilitação, o Pregoeiro declarará a vencedora, proporcionando à seguir, a oportunidade às licitantes para que se manifestem acerca da intenção de interpor recurso, esclarecendo que a falta desta manifestação, imediata e motivada, importará na decadência do direito de  recurso por parte das licitantes, </w:t>
      </w:r>
      <w:r>
        <w:rPr>
          <w:rFonts w:eastAsia="Arial"/>
          <w:sz w:val="24"/>
          <w:shd w:val="clear" w:color="auto" w:fill="FFFFFF"/>
        </w:rPr>
        <w:t>registrando na Ata da Sessão, a síntese dos motivos para a futura impetração de recurso</w:t>
      </w:r>
      <w:r>
        <w:rPr>
          <w:rFonts w:eastAsia="Arial"/>
          <w:sz w:val="24"/>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da lei 10.520/2002, (03 dias consecutivos).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9.5.1.</w:t>
      </w:r>
      <w:r>
        <w:rPr>
          <w:rFonts w:eastAsia="Arial"/>
          <w:sz w:val="24"/>
        </w:rPr>
        <w:t xml:space="preserve"> A ausência da proponente ou sua saída antes do término da Sessão Pública caracterizar-se-á renúncia ao direito de recorrer.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9.6.</w:t>
      </w:r>
      <w:r>
        <w:rPr>
          <w:rFonts w:eastAsia="Arial"/>
          <w:sz w:val="24"/>
        </w:rPr>
        <w:t xml:space="preserve"> Da reunião lavrar-se-á Ata circunstanciada, na qual serão registradas as ocorrências relevantes e que, ao final, deverá obrigatoriamente ser assinada pelo Pregoeiro, equipe de apoio e a(s) licitante(s) presente(s).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9.7.</w:t>
      </w:r>
      <w:r>
        <w:rPr>
          <w:rFonts w:eastAsia="Arial"/>
          <w:sz w:val="24"/>
        </w:rPr>
        <w:t xml:space="preserve"> Caso haja necessidade de adiamento da Sessão Pública, será marcada nova data para a continuação dos trabalhos, devendo ficar intimadas, no mesmo ato, os licitantes presentes.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9.8.</w:t>
      </w:r>
      <w:r>
        <w:rPr>
          <w:rFonts w:eastAsia="Arial"/>
          <w:sz w:val="24"/>
        </w:rPr>
        <w:t xml:space="preserve"> Não se considerará qualquer oferta de vantagem não prevista neste Edital e seus Anexos.</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pacing w:val="-3"/>
          <w:sz w:val="24"/>
        </w:rPr>
      </w:pPr>
      <w:r>
        <w:rPr>
          <w:rFonts w:ascii="Times New Roman" w:eastAsia="Times New Roman" w:hAnsi="Times New Roman" w:cs="Times New Roman"/>
          <w:b/>
          <w:spacing w:val="-3"/>
          <w:sz w:val="24"/>
        </w:rPr>
        <w:t>9.9.</w:t>
      </w:r>
      <w:r>
        <w:rPr>
          <w:rFonts w:ascii="Times New Roman" w:eastAsia="Times New Roman" w:hAnsi="Times New Roman" w:cs="Times New Roman"/>
          <w:spacing w:val="-3"/>
          <w:sz w:val="24"/>
        </w:rPr>
        <w:t xml:space="preserve"> Os envelopes com os documentos relativos à habilitação das licitantes não declaradas vencedoras, permanecerão em poder do Pregoeiro, devidamente lacrados, até que seja retirada a nota de empenho e/ou assinado o contrato de aquisição pela licitante vencedora. Após esse fato, ficarão por vinte dias correntes à disposição das licitantes interessadas. Findo esse prazo, sem que sejam retirados, serão destruídos. </w:t>
      </w:r>
    </w:p>
    <w:p w:rsidR="00C6759B" w:rsidRDefault="00C6759B" w:rsidP="00C6759B">
      <w:pPr>
        <w:spacing w:after="240"/>
        <w:jc w:val="both"/>
        <w:rPr>
          <w:rFonts w:eastAsia="Arial"/>
          <w:sz w:val="24"/>
        </w:rPr>
      </w:pPr>
      <w:r>
        <w:rPr>
          <w:rFonts w:eastAsia="Arial"/>
          <w:b/>
          <w:sz w:val="24"/>
        </w:rPr>
        <w:t>9.10.</w:t>
      </w:r>
      <w:r>
        <w:rPr>
          <w:rFonts w:eastAsia="Arial"/>
          <w:sz w:val="24"/>
        </w:rPr>
        <w:t xml:space="preserve"> No julgamento das propostas, será considerada vencedora a de </w:t>
      </w:r>
      <w:r>
        <w:rPr>
          <w:rFonts w:eastAsia="Arial"/>
          <w:b/>
          <w:sz w:val="24"/>
        </w:rPr>
        <w:t>MENOR PREÇO por item</w:t>
      </w:r>
      <w:r>
        <w:rPr>
          <w:rFonts w:eastAsia="Arial"/>
          <w:sz w:val="24"/>
        </w:rPr>
        <w:t>, desde que atendidas às exigências de habilitação e especificações constantes deste Edital.</w:t>
      </w:r>
    </w:p>
    <w:p w:rsidR="00C6759B" w:rsidRDefault="00C6759B" w:rsidP="00C6759B">
      <w:pPr>
        <w:spacing w:before="120" w:after="120"/>
        <w:jc w:val="both"/>
        <w:rPr>
          <w:rFonts w:eastAsia="Arial"/>
          <w:b/>
          <w:sz w:val="24"/>
        </w:rPr>
      </w:pPr>
      <w:r>
        <w:rPr>
          <w:rFonts w:eastAsia="Arial"/>
          <w:b/>
          <w:sz w:val="24"/>
        </w:rPr>
        <w:t>10. ADJUDICAÇÃO</w:t>
      </w:r>
    </w:p>
    <w:p w:rsidR="00C6759B" w:rsidRDefault="00C6759B" w:rsidP="00C6759B">
      <w:pPr>
        <w:jc w:val="both"/>
        <w:rPr>
          <w:rFonts w:eastAsia="Arial"/>
          <w:sz w:val="24"/>
        </w:rPr>
      </w:pPr>
      <w:r>
        <w:rPr>
          <w:rFonts w:eastAsia="Arial"/>
          <w:b/>
          <w:sz w:val="24"/>
        </w:rPr>
        <w:t>10.1.</w:t>
      </w:r>
      <w:r>
        <w:rPr>
          <w:rFonts w:eastAsia="Arial"/>
          <w:sz w:val="24"/>
        </w:rPr>
        <w:t xml:space="preserve">  No julgamento das propostas, será considerada vencedora a de </w:t>
      </w:r>
      <w:r>
        <w:rPr>
          <w:rFonts w:eastAsia="Arial"/>
          <w:b/>
          <w:sz w:val="24"/>
        </w:rPr>
        <w:t>MENOR PREÇO POR ITEM</w:t>
      </w:r>
      <w:r>
        <w:rPr>
          <w:rFonts w:eastAsia="Arial"/>
          <w:sz w:val="24"/>
        </w:rPr>
        <w:t>, desde que atendida às exigências de habilitação e especificações constantes deste Edital.</w:t>
      </w:r>
    </w:p>
    <w:p w:rsidR="00C6759B" w:rsidRDefault="00C6759B" w:rsidP="00C6759B">
      <w:pPr>
        <w:jc w:val="both"/>
        <w:rPr>
          <w:rFonts w:eastAsia="Arial"/>
          <w:sz w:val="24"/>
        </w:rPr>
      </w:pPr>
      <w:r>
        <w:rPr>
          <w:rFonts w:eastAsia="Arial"/>
          <w:b/>
          <w:sz w:val="24"/>
        </w:rPr>
        <w:t>10.2.</w:t>
      </w:r>
      <w:r>
        <w:rPr>
          <w:rFonts w:eastAsia="Arial"/>
          <w:sz w:val="24"/>
        </w:rPr>
        <w:t xml:space="preserve">  O objeto deste PREGÃO será adjudicado ao licitante cuja proposta for considerada vencedora.</w:t>
      </w:r>
    </w:p>
    <w:p w:rsidR="00C6759B" w:rsidRDefault="00C6759B" w:rsidP="00C6759B">
      <w:pPr>
        <w:jc w:val="both"/>
        <w:rPr>
          <w:rFonts w:eastAsia="Arial"/>
          <w:sz w:val="24"/>
        </w:rPr>
      </w:pPr>
      <w:r>
        <w:rPr>
          <w:rFonts w:eastAsia="Arial"/>
          <w:b/>
          <w:sz w:val="24"/>
        </w:rPr>
        <w:t>10.3.</w:t>
      </w:r>
      <w:r>
        <w:rPr>
          <w:rFonts w:eastAsia="Arial"/>
          <w:sz w:val="24"/>
        </w:rPr>
        <w:t xml:space="preserve">  Após a declaração do vencedor da licitação, não havendo manifestação dos licitantes quanto à intenção de interposição de recurso, o Pregoeiro adjudicará o objeto licitado e, posteriormente, submeterá a homologação do processo ao Senhor Prefeito Municipal.</w:t>
      </w:r>
    </w:p>
    <w:p w:rsidR="00C6759B" w:rsidRDefault="00C6759B" w:rsidP="00C6759B">
      <w:pPr>
        <w:jc w:val="both"/>
        <w:rPr>
          <w:rFonts w:eastAsia="Arial"/>
          <w:sz w:val="24"/>
        </w:rPr>
      </w:pPr>
      <w:r>
        <w:rPr>
          <w:rFonts w:eastAsia="Arial"/>
          <w:b/>
          <w:sz w:val="24"/>
        </w:rPr>
        <w:t>10.4</w:t>
      </w:r>
      <w:r>
        <w:rPr>
          <w:rFonts w:eastAsia="Arial"/>
          <w:sz w:val="24"/>
        </w:rPr>
        <w:t>.  No caso de interposição de recursos, depois de proferida a decisão quanto ao mesmo, será o resultado da licitação submetido ao Senhor Prefeito Municipal para os procedimentos de adjudicação e homologação.</w:t>
      </w:r>
    </w:p>
    <w:p w:rsidR="00C6759B" w:rsidRDefault="00C6759B" w:rsidP="00C6759B">
      <w:pPr>
        <w:spacing w:before="120" w:after="120"/>
        <w:jc w:val="both"/>
        <w:rPr>
          <w:rFonts w:eastAsia="Arial"/>
          <w:b/>
          <w:sz w:val="24"/>
        </w:rPr>
      </w:pPr>
      <w:r>
        <w:rPr>
          <w:rFonts w:eastAsia="Arial"/>
          <w:b/>
          <w:sz w:val="24"/>
        </w:rPr>
        <w:lastRenderedPageBreak/>
        <w:t>11. RECURSOS ADMINISTRATIVOS</w:t>
      </w:r>
    </w:p>
    <w:p w:rsidR="00C6759B" w:rsidRDefault="00C6759B" w:rsidP="00C6759B">
      <w:pPr>
        <w:jc w:val="both"/>
        <w:rPr>
          <w:rFonts w:eastAsia="Arial"/>
          <w:sz w:val="24"/>
        </w:rPr>
      </w:pPr>
      <w:r>
        <w:rPr>
          <w:rFonts w:eastAsia="Arial"/>
          <w:b/>
          <w:sz w:val="24"/>
        </w:rPr>
        <w:t>11.1.</w:t>
      </w:r>
      <w:r>
        <w:rPr>
          <w:rFonts w:eastAsia="Arial"/>
          <w:sz w:val="24"/>
        </w:rPr>
        <w:t xml:space="preserve"> Declarado o vencedor, qualquer licitante poderá manifestar imediata e motivadamente a intenção de recorrer, quando lhe será concedido o prazo de 3 (três) dias úteis para a apresentação das razões do recurso, ficando os demais licitantes desde logo intimados para apresentar </w:t>
      </w:r>
      <w:proofErr w:type="spellStart"/>
      <w:r>
        <w:rPr>
          <w:rFonts w:eastAsia="Arial"/>
          <w:sz w:val="24"/>
        </w:rPr>
        <w:t>contra-razões</w:t>
      </w:r>
      <w:proofErr w:type="spellEnd"/>
      <w:r>
        <w:rPr>
          <w:rFonts w:eastAsia="Arial"/>
          <w:sz w:val="24"/>
        </w:rPr>
        <w:t xml:space="preserve"> em igual número de dias, que começarão a correr do término do prazo do recorrente, sendo-lhes assegurada vista imediata aos autos. </w:t>
      </w:r>
    </w:p>
    <w:p w:rsidR="00C6759B" w:rsidRDefault="00C6759B" w:rsidP="00C6759B">
      <w:pPr>
        <w:jc w:val="both"/>
        <w:rPr>
          <w:rFonts w:eastAsia="Arial"/>
          <w:sz w:val="24"/>
        </w:rPr>
      </w:pPr>
      <w:r>
        <w:rPr>
          <w:rFonts w:eastAsia="Arial"/>
          <w:b/>
          <w:sz w:val="24"/>
        </w:rPr>
        <w:t>11.2.</w:t>
      </w:r>
      <w:r>
        <w:rPr>
          <w:rFonts w:eastAsia="Arial"/>
          <w:sz w:val="24"/>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C6759B" w:rsidRDefault="00C6759B" w:rsidP="00C6759B">
      <w:pPr>
        <w:jc w:val="both"/>
        <w:rPr>
          <w:rFonts w:eastAsia="Arial"/>
          <w:sz w:val="24"/>
        </w:rPr>
      </w:pPr>
      <w:r>
        <w:rPr>
          <w:rFonts w:eastAsia="Arial"/>
          <w:b/>
          <w:sz w:val="24"/>
        </w:rPr>
        <w:t>11.3.</w:t>
      </w:r>
      <w:r>
        <w:rPr>
          <w:rFonts w:eastAsia="Arial"/>
          <w:sz w:val="24"/>
        </w:rPr>
        <w:t xml:space="preserve"> Interposto o recurso, o Pregoeiro poderá reconsiderar a sua decisão ou encaminhá-lo devidamente informado à autoridade competente. </w:t>
      </w:r>
    </w:p>
    <w:p w:rsidR="00C6759B" w:rsidRDefault="00C6759B" w:rsidP="00C6759B">
      <w:pPr>
        <w:jc w:val="both"/>
        <w:rPr>
          <w:rFonts w:eastAsia="Arial"/>
          <w:sz w:val="24"/>
        </w:rPr>
      </w:pPr>
      <w:r>
        <w:rPr>
          <w:rFonts w:eastAsia="Arial"/>
          <w:b/>
          <w:sz w:val="24"/>
        </w:rPr>
        <w:t>11.4.</w:t>
      </w:r>
      <w:r>
        <w:rPr>
          <w:rFonts w:eastAsia="Arial"/>
          <w:sz w:val="24"/>
        </w:rPr>
        <w:t xml:space="preserve"> Decididos os recursos e constatada a regularidade dos atos praticados, a autoridade competente adjudicará o objeto do certame à licitante vencedora e homologará o procedimento.</w:t>
      </w:r>
    </w:p>
    <w:p w:rsidR="00C6759B" w:rsidRDefault="00C6759B" w:rsidP="00C6759B">
      <w:pPr>
        <w:jc w:val="both"/>
        <w:rPr>
          <w:rFonts w:eastAsia="Arial"/>
          <w:sz w:val="24"/>
        </w:rPr>
      </w:pPr>
      <w:r>
        <w:rPr>
          <w:rFonts w:eastAsia="Arial"/>
          <w:b/>
          <w:sz w:val="24"/>
        </w:rPr>
        <w:t>11.5.</w:t>
      </w:r>
      <w:r>
        <w:rPr>
          <w:rFonts w:eastAsia="Arial"/>
          <w:sz w:val="24"/>
        </w:rPr>
        <w:t xml:space="preserve"> O recurso terá efeito suspensivo para o item respectivo, e o seu acolhimento importará a invalidação dos atos insuscetíveis de aproveitamento. </w:t>
      </w:r>
    </w:p>
    <w:p w:rsidR="00C6759B" w:rsidRDefault="00C6759B" w:rsidP="00C6759B">
      <w:pPr>
        <w:jc w:val="both"/>
        <w:rPr>
          <w:rFonts w:eastAsia="Arial"/>
          <w:sz w:val="24"/>
        </w:rPr>
      </w:pPr>
      <w:r>
        <w:rPr>
          <w:rFonts w:eastAsia="Arial"/>
          <w:b/>
          <w:sz w:val="24"/>
        </w:rPr>
        <w:t>11.6.</w:t>
      </w:r>
      <w:r>
        <w:rPr>
          <w:rFonts w:eastAsia="Arial"/>
          <w:sz w:val="24"/>
        </w:rPr>
        <w:t xml:space="preserve"> A adjudicação será feita por item. </w:t>
      </w:r>
    </w:p>
    <w:p w:rsidR="00C6759B" w:rsidRDefault="00C6759B" w:rsidP="00C6759B">
      <w:pPr>
        <w:jc w:val="both"/>
        <w:rPr>
          <w:rFonts w:eastAsia="Arial"/>
          <w:sz w:val="24"/>
        </w:rPr>
      </w:pPr>
      <w:r>
        <w:rPr>
          <w:rFonts w:eastAsia="Arial"/>
          <w:b/>
          <w:sz w:val="24"/>
        </w:rPr>
        <w:t>11.7.</w:t>
      </w:r>
      <w:r>
        <w:rPr>
          <w:rFonts w:eastAsia="Arial"/>
          <w:sz w:val="24"/>
        </w:rPr>
        <w:t xml:space="preserve"> Nos eventuais recursos, a Recorrente deverá observar o seguinte:</w:t>
      </w:r>
    </w:p>
    <w:p w:rsidR="00C6759B" w:rsidRDefault="00C6759B" w:rsidP="00C6759B">
      <w:pPr>
        <w:jc w:val="both"/>
        <w:rPr>
          <w:rFonts w:eastAsia="Arial"/>
          <w:sz w:val="24"/>
        </w:rPr>
      </w:pPr>
      <w:r>
        <w:rPr>
          <w:rFonts w:eastAsia="Arial"/>
          <w:b/>
          <w:sz w:val="24"/>
        </w:rPr>
        <w:t>11.7.1.</w:t>
      </w:r>
      <w:r>
        <w:rPr>
          <w:rFonts w:eastAsia="Arial"/>
          <w:sz w:val="24"/>
        </w:rPr>
        <w:t xml:space="preserve"> Somente serão válidos os documentos originais;</w:t>
      </w:r>
    </w:p>
    <w:p w:rsidR="00C6759B" w:rsidRDefault="00C6759B" w:rsidP="00C6759B">
      <w:pPr>
        <w:jc w:val="both"/>
        <w:rPr>
          <w:rFonts w:eastAsia="Arial"/>
          <w:sz w:val="24"/>
        </w:rPr>
      </w:pPr>
      <w:r>
        <w:rPr>
          <w:rFonts w:eastAsia="Arial"/>
          <w:b/>
          <w:sz w:val="24"/>
        </w:rPr>
        <w:t>11.7.2.</w:t>
      </w:r>
      <w:r>
        <w:rPr>
          <w:rFonts w:eastAsia="Arial"/>
          <w:sz w:val="24"/>
        </w:rPr>
        <w:t xml:space="preserve"> Quando encaminhadas via e-mail, as razões do recurso serão válidas por até 48 (quarenta e oito) horas, tempo que o interessado deverá protocolar os memoriais originais junto à Prefeitura Municipal de PESCARIA BRAVA;</w:t>
      </w:r>
    </w:p>
    <w:p w:rsidR="00C6759B" w:rsidRDefault="00C6759B" w:rsidP="00C6759B">
      <w:pPr>
        <w:jc w:val="both"/>
        <w:rPr>
          <w:rFonts w:eastAsia="Arial"/>
          <w:sz w:val="24"/>
        </w:rPr>
      </w:pPr>
      <w:r>
        <w:rPr>
          <w:rFonts w:eastAsia="Arial"/>
          <w:b/>
          <w:sz w:val="24"/>
        </w:rPr>
        <w:t>11.7.3.</w:t>
      </w:r>
      <w:r>
        <w:rPr>
          <w:rFonts w:eastAsia="Arial"/>
          <w:sz w:val="24"/>
        </w:rPr>
        <w:t xml:space="preserve"> As razoes deverão ser protocoladas no Setor de Protocolo, na Rod. SC 437, Km 8, Centro, PESCARIA BRAVA (SC);</w:t>
      </w:r>
    </w:p>
    <w:p w:rsidR="00C6759B" w:rsidRDefault="00C6759B" w:rsidP="00C6759B">
      <w:pPr>
        <w:jc w:val="both"/>
        <w:rPr>
          <w:rFonts w:eastAsia="Arial"/>
          <w:sz w:val="24"/>
        </w:rPr>
      </w:pPr>
      <w:r>
        <w:rPr>
          <w:rFonts w:eastAsia="Arial"/>
          <w:b/>
          <w:sz w:val="24"/>
        </w:rPr>
        <w:t>11.7.4.</w:t>
      </w:r>
      <w:r>
        <w:rPr>
          <w:rFonts w:eastAsia="Arial"/>
          <w:sz w:val="24"/>
        </w:rPr>
        <w:t xml:space="preserve">   Não protocolando na forma definida, o Pregoeiro não apreciará o teor dos citados memoriais.</w:t>
      </w:r>
    </w:p>
    <w:p w:rsidR="00144C5A" w:rsidRDefault="00144C5A" w:rsidP="00C6759B">
      <w:pPr>
        <w:jc w:val="both"/>
        <w:rPr>
          <w:rFonts w:eastAsia="Arial"/>
          <w:sz w:val="24"/>
        </w:rPr>
      </w:pPr>
    </w:p>
    <w:p w:rsidR="00C6759B" w:rsidRDefault="00C6759B" w:rsidP="00C6759B">
      <w:pPr>
        <w:jc w:val="both"/>
        <w:rPr>
          <w:rFonts w:eastAsia="Arial"/>
          <w:b/>
          <w:sz w:val="24"/>
        </w:rPr>
      </w:pPr>
      <w:r>
        <w:rPr>
          <w:rFonts w:eastAsia="Arial"/>
          <w:b/>
          <w:sz w:val="24"/>
        </w:rPr>
        <w:t>12. SANÇÕES ADMINISTRATIVAS</w:t>
      </w:r>
    </w:p>
    <w:p w:rsidR="00C6759B" w:rsidRDefault="00C6759B" w:rsidP="00C6759B">
      <w:pPr>
        <w:jc w:val="both"/>
        <w:rPr>
          <w:rFonts w:eastAsia="Arial"/>
          <w:sz w:val="24"/>
        </w:rPr>
      </w:pPr>
      <w:r>
        <w:rPr>
          <w:rFonts w:eastAsia="Arial"/>
          <w:b/>
          <w:sz w:val="24"/>
        </w:rPr>
        <w:t>12.1.</w:t>
      </w:r>
      <w:r>
        <w:rPr>
          <w:rFonts w:eastAsia="Arial"/>
          <w:sz w:val="24"/>
        </w:rPr>
        <w:t xml:space="preserve"> Os proponentes que se recusarem a assinar, dentro de 05 (cinco) dias úteis a contar da convocação pelo Departamento de Contatos para assinar o CONTRATO DE AQUISIÇÃO/ATA DE REGISTRO DE PREÇO, ensejar o retardamento da execução do certame, não mantiver a proposta, falhar ou fraudar na execução do Contrato, comportar-se de modo inidôneo e fazer declaração falsa, conforme o caso, a Administração deste Município poderá aplicar à Contratada as seguintes sanções, garantida a prévia defesa:</w:t>
      </w:r>
    </w:p>
    <w:p w:rsidR="00C6759B" w:rsidRDefault="00C6759B" w:rsidP="00C6759B">
      <w:pPr>
        <w:jc w:val="both"/>
        <w:rPr>
          <w:rFonts w:eastAsia="Arial"/>
          <w:sz w:val="24"/>
        </w:rPr>
      </w:pPr>
      <w:r>
        <w:rPr>
          <w:rFonts w:eastAsia="Arial"/>
          <w:sz w:val="24"/>
        </w:rPr>
        <w:t xml:space="preserve">I - </w:t>
      </w:r>
      <w:proofErr w:type="gramStart"/>
      <w:r>
        <w:rPr>
          <w:rFonts w:eastAsia="Arial"/>
          <w:sz w:val="24"/>
        </w:rPr>
        <w:t>advertência</w:t>
      </w:r>
      <w:proofErr w:type="gramEnd"/>
      <w:r>
        <w:rPr>
          <w:rFonts w:eastAsia="Arial"/>
          <w:sz w:val="24"/>
        </w:rPr>
        <w:t>;</w:t>
      </w:r>
    </w:p>
    <w:p w:rsidR="00C6759B" w:rsidRDefault="00C6759B" w:rsidP="00C6759B">
      <w:pPr>
        <w:jc w:val="both"/>
        <w:rPr>
          <w:rFonts w:eastAsia="Arial"/>
          <w:sz w:val="24"/>
        </w:rPr>
      </w:pPr>
      <w:r>
        <w:rPr>
          <w:rFonts w:eastAsia="Arial"/>
          <w:sz w:val="24"/>
        </w:rPr>
        <w:t xml:space="preserve">II- </w:t>
      </w:r>
      <w:proofErr w:type="gramStart"/>
      <w:r>
        <w:rPr>
          <w:rFonts w:eastAsia="Arial"/>
          <w:sz w:val="24"/>
        </w:rPr>
        <w:t>multa</w:t>
      </w:r>
      <w:proofErr w:type="gramEnd"/>
      <w:r>
        <w:rPr>
          <w:rFonts w:eastAsia="Arial"/>
          <w:sz w:val="24"/>
        </w:rPr>
        <w:t xml:space="preserve"> de 0,3% (zero vírgula três por cento) ao dia, até o trigésimo dia de atraso sobre o valor contratado, em decorrência de atraso injustificado no fornecimento.</w:t>
      </w:r>
    </w:p>
    <w:p w:rsidR="00C6759B" w:rsidRDefault="00C6759B" w:rsidP="00C6759B">
      <w:pPr>
        <w:jc w:val="both"/>
        <w:rPr>
          <w:rFonts w:eastAsia="Arial"/>
          <w:sz w:val="24"/>
        </w:rPr>
      </w:pPr>
      <w:r>
        <w:rPr>
          <w:rFonts w:eastAsia="Arial"/>
          <w:sz w:val="24"/>
        </w:rPr>
        <w:t>III- multa de 10% (dez por cento) sobre o valor total da contratação, no caso de inexecução total ou parcial do mesmo;</w:t>
      </w:r>
    </w:p>
    <w:p w:rsidR="00C6759B" w:rsidRDefault="00C6759B" w:rsidP="00C6759B">
      <w:pPr>
        <w:jc w:val="both"/>
        <w:rPr>
          <w:rFonts w:eastAsia="Arial"/>
          <w:sz w:val="24"/>
        </w:rPr>
      </w:pPr>
      <w:r>
        <w:rPr>
          <w:rFonts w:eastAsia="Arial"/>
          <w:sz w:val="24"/>
        </w:rPr>
        <w:lastRenderedPageBreak/>
        <w:t xml:space="preserve">IV - </w:t>
      </w:r>
      <w:proofErr w:type="gramStart"/>
      <w:r>
        <w:rPr>
          <w:rFonts w:eastAsia="Arial"/>
          <w:sz w:val="24"/>
        </w:rPr>
        <w:t>declaração</w:t>
      </w:r>
      <w:proofErr w:type="gramEnd"/>
      <w:r>
        <w:rPr>
          <w:rFonts w:eastAsia="Arial"/>
          <w:sz w:val="24"/>
        </w:rPr>
        <w:t xml:space="preserve"> de inidoneidade para licitar ou contratar com a Administração Pública.</w:t>
      </w:r>
    </w:p>
    <w:p w:rsidR="00C6759B" w:rsidRDefault="00C6759B" w:rsidP="00C6759B">
      <w:pPr>
        <w:jc w:val="both"/>
        <w:rPr>
          <w:rFonts w:eastAsia="Arial"/>
          <w:sz w:val="24"/>
        </w:rPr>
      </w:pPr>
      <w:r>
        <w:rPr>
          <w:rFonts w:eastAsia="Arial"/>
          <w:b/>
          <w:sz w:val="24"/>
        </w:rPr>
        <w:t>12.2.</w:t>
      </w:r>
      <w:r>
        <w:rPr>
          <w:rFonts w:eastAsia="Arial"/>
          <w:sz w:val="24"/>
        </w:rPr>
        <w:t xml:space="preserve"> Ficarão impedidas de licitar e contratar com o Município de PESCARIA BRAVA/SC, pelo prazo de até 2 (dois) anos, garantido o direito prévio da citação, do contraditório e da ampla defesa, enquanto perdurarem os motivos determinantes da punição ou até que seja promovida a reabilitação perante a própria autoridade que aplicou a penalidade, as licitantes que:</w:t>
      </w:r>
    </w:p>
    <w:p w:rsidR="00C6759B" w:rsidRDefault="00C6759B" w:rsidP="00C6759B">
      <w:pPr>
        <w:jc w:val="both"/>
        <w:rPr>
          <w:rFonts w:eastAsia="Arial"/>
          <w:sz w:val="24"/>
        </w:rPr>
      </w:pPr>
      <w:r>
        <w:rPr>
          <w:rFonts w:eastAsia="Arial"/>
          <w:sz w:val="24"/>
        </w:rPr>
        <w:t xml:space="preserve">I – </w:t>
      </w:r>
      <w:proofErr w:type="gramStart"/>
      <w:r>
        <w:rPr>
          <w:rFonts w:eastAsia="Arial"/>
          <w:sz w:val="24"/>
        </w:rPr>
        <w:t>ensejarem</w:t>
      </w:r>
      <w:proofErr w:type="gramEnd"/>
      <w:r>
        <w:rPr>
          <w:rFonts w:eastAsia="Arial"/>
          <w:sz w:val="24"/>
        </w:rPr>
        <w:t xml:space="preserve"> o retardamento da execução do objeto deste Pregão;</w:t>
      </w:r>
    </w:p>
    <w:p w:rsidR="00C6759B" w:rsidRDefault="00C6759B" w:rsidP="00C6759B">
      <w:pPr>
        <w:jc w:val="both"/>
        <w:rPr>
          <w:rFonts w:eastAsia="Arial"/>
          <w:sz w:val="24"/>
        </w:rPr>
      </w:pPr>
      <w:r>
        <w:rPr>
          <w:rFonts w:eastAsia="Arial"/>
          <w:sz w:val="24"/>
        </w:rPr>
        <w:t xml:space="preserve">II – </w:t>
      </w:r>
      <w:proofErr w:type="gramStart"/>
      <w:r>
        <w:rPr>
          <w:rFonts w:eastAsia="Arial"/>
          <w:sz w:val="24"/>
        </w:rPr>
        <w:t>não</w:t>
      </w:r>
      <w:proofErr w:type="gramEnd"/>
      <w:r>
        <w:rPr>
          <w:rFonts w:eastAsia="Arial"/>
          <w:sz w:val="24"/>
        </w:rPr>
        <w:t xml:space="preserve"> mantiverem a proposta, injustificadamente;</w:t>
      </w:r>
    </w:p>
    <w:p w:rsidR="00C6759B" w:rsidRDefault="00C6759B" w:rsidP="00C6759B">
      <w:pPr>
        <w:jc w:val="both"/>
        <w:rPr>
          <w:rFonts w:eastAsia="Arial"/>
          <w:sz w:val="24"/>
        </w:rPr>
      </w:pPr>
      <w:r>
        <w:rPr>
          <w:rFonts w:eastAsia="Arial"/>
          <w:sz w:val="24"/>
        </w:rPr>
        <w:t>III – comportarem-se de modo inidôneo;</w:t>
      </w:r>
    </w:p>
    <w:p w:rsidR="00C6759B" w:rsidRDefault="00C6759B" w:rsidP="00C6759B">
      <w:pPr>
        <w:jc w:val="both"/>
        <w:rPr>
          <w:rFonts w:eastAsia="Arial"/>
          <w:sz w:val="24"/>
        </w:rPr>
      </w:pPr>
      <w:r>
        <w:rPr>
          <w:rFonts w:eastAsia="Arial"/>
          <w:sz w:val="24"/>
        </w:rPr>
        <w:t xml:space="preserve">IV – </w:t>
      </w:r>
      <w:proofErr w:type="gramStart"/>
      <w:r>
        <w:rPr>
          <w:rFonts w:eastAsia="Arial"/>
          <w:sz w:val="24"/>
        </w:rPr>
        <w:t>fizerem</w:t>
      </w:r>
      <w:proofErr w:type="gramEnd"/>
      <w:r>
        <w:rPr>
          <w:rFonts w:eastAsia="Arial"/>
          <w:sz w:val="24"/>
        </w:rPr>
        <w:t xml:space="preserve"> declaração falsa;</w:t>
      </w:r>
    </w:p>
    <w:p w:rsidR="00C6759B" w:rsidRDefault="00C6759B" w:rsidP="00C6759B">
      <w:pPr>
        <w:jc w:val="both"/>
        <w:rPr>
          <w:rFonts w:eastAsia="Arial"/>
          <w:sz w:val="24"/>
        </w:rPr>
      </w:pPr>
      <w:r>
        <w:rPr>
          <w:rFonts w:eastAsia="Arial"/>
          <w:sz w:val="24"/>
        </w:rPr>
        <w:t xml:space="preserve">V – </w:t>
      </w:r>
      <w:proofErr w:type="gramStart"/>
      <w:r>
        <w:rPr>
          <w:rFonts w:eastAsia="Arial"/>
          <w:sz w:val="24"/>
        </w:rPr>
        <w:t>cometerem</w:t>
      </w:r>
      <w:proofErr w:type="gramEnd"/>
      <w:r>
        <w:rPr>
          <w:rFonts w:eastAsia="Arial"/>
          <w:sz w:val="24"/>
        </w:rPr>
        <w:t xml:space="preserve"> fraude fiscal;</w:t>
      </w:r>
    </w:p>
    <w:p w:rsidR="00C6759B" w:rsidRDefault="00C6759B" w:rsidP="00C6759B">
      <w:pPr>
        <w:jc w:val="both"/>
        <w:rPr>
          <w:rFonts w:eastAsia="Arial"/>
          <w:sz w:val="24"/>
        </w:rPr>
      </w:pPr>
      <w:r>
        <w:rPr>
          <w:rFonts w:eastAsia="Arial"/>
          <w:sz w:val="24"/>
        </w:rPr>
        <w:t xml:space="preserve">VI – </w:t>
      </w:r>
      <w:proofErr w:type="gramStart"/>
      <w:r>
        <w:rPr>
          <w:rFonts w:eastAsia="Arial"/>
          <w:sz w:val="24"/>
        </w:rPr>
        <w:t>falharem ou fraudarem</w:t>
      </w:r>
      <w:proofErr w:type="gramEnd"/>
      <w:r>
        <w:rPr>
          <w:rFonts w:eastAsia="Arial"/>
          <w:sz w:val="24"/>
        </w:rPr>
        <w:t xml:space="preserve"> no fornecimento do objeto.</w:t>
      </w:r>
    </w:p>
    <w:p w:rsidR="00C6759B" w:rsidRDefault="00C6759B" w:rsidP="00C6759B">
      <w:pPr>
        <w:jc w:val="both"/>
        <w:rPr>
          <w:rFonts w:eastAsia="Arial"/>
          <w:sz w:val="24"/>
        </w:rPr>
      </w:pPr>
      <w:r>
        <w:rPr>
          <w:rFonts w:eastAsia="Arial"/>
          <w:b/>
          <w:sz w:val="24"/>
        </w:rPr>
        <w:t>12.3.</w:t>
      </w:r>
      <w:r>
        <w:rPr>
          <w:rFonts w:eastAsia="Arial"/>
          <w:sz w:val="24"/>
        </w:rPr>
        <w:t xml:space="preserve"> Comprovado impedimento, ou reconhecida força maior, devidamente justificado e aceito pela Administração deste Município, em relação a um dos motivos mencionados no subitem 12.1, os licitantes vencedores ficarão isentos das penalidades mencionadas.</w:t>
      </w:r>
    </w:p>
    <w:p w:rsidR="00C6759B" w:rsidRDefault="00C6759B" w:rsidP="00C6759B">
      <w:pPr>
        <w:jc w:val="both"/>
        <w:rPr>
          <w:rFonts w:eastAsia="Arial"/>
          <w:sz w:val="24"/>
        </w:rPr>
      </w:pPr>
      <w:r>
        <w:rPr>
          <w:rFonts w:eastAsia="Arial"/>
          <w:b/>
          <w:sz w:val="24"/>
        </w:rPr>
        <w:t>12.4.</w:t>
      </w:r>
      <w:r>
        <w:rPr>
          <w:rFonts w:eastAsia="Arial"/>
          <w:sz w:val="24"/>
        </w:rPr>
        <w:t xml:space="preserve"> As sanções de advertência, suspensão temporária de participar em licitação e impedimento de contratar com Município de PESCARIA BRAVA, e declaração de inidoneidade para licitar ou contratar com a Administração Pública poderão ser aplicadas aos licitantes vencedores.</w:t>
      </w:r>
    </w:p>
    <w:p w:rsidR="00C6759B" w:rsidRDefault="00C6759B" w:rsidP="00C6759B">
      <w:pPr>
        <w:jc w:val="both"/>
        <w:rPr>
          <w:rFonts w:eastAsia="Arial"/>
          <w:sz w:val="24"/>
        </w:rPr>
      </w:pPr>
      <w:r>
        <w:rPr>
          <w:rFonts w:eastAsia="Arial"/>
          <w:b/>
          <w:sz w:val="24"/>
        </w:rPr>
        <w:t xml:space="preserve">12.5. </w:t>
      </w:r>
      <w:r>
        <w:rPr>
          <w:rFonts w:eastAsia="Arial"/>
          <w:sz w:val="24"/>
        </w:rPr>
        <w:t>Pela inexecução total ou parcial do objeto deste Pregão, o Município poderá garantida a prévia defesa, aplicar ao licitante vencedor, as sanções previstas no art. 87 da Lei 8.666/93.</w:t>
      </w:r>
    </w:p>
    <w:p w:rsidR="00C6759B" w:rsidRDefault="00C6759B" w:rsidP="00C6759B">
      <w:pPr>
        <w:suppressAutoHyphens/>
        <w:spacing w:before="120" w:after="120"/>
        <w:jc w:val="both"/>
        <w:rPr>
          <w:rFonts w:ascii="Times New Roman" w:eastAsia="Times New Roman" w:hAnsi="Times New Roman" w:cs="Times New Roman"/>
          <w:sz w:val="24"/>
          <w:u w:val="single"/>
        </w:rPr>
      </w:pPr>
    </w:p>
    <w:p w:rsidR="00144C5A" w:rsidRDefault="00C6759B" w:rsidP="00144C5A">
      <w:pPr>
        <w:spacing w:before="120" w:after="120"/>
        <w:jc w:val="both"/>
        <w:rPr>
          <w:rFonts w:eastAsia="Arial"/>
          <w:b/>
          <w:color w:val="000000"/>
          <w:sz w:val="24"/>
        </w:rPr>
      </w:pPr>
      <w:r>
        <w:rPr>
          <w:rFonts w:eastAsia="Arial"/>
          <w:b/>
          <w:color w:val="000000"/>
          <w:sz w:val="24"/>
        </w:rPr>
        <w:t xml:space="preserve">13. DAS </w:t>
      </w:r>
      <w:r w:rsidR="00144C5A">
        <w:rPr>
          <w:rFonts w:eastAsia="Arial"/>
          <w:b/>
          <w:color w:val="000000"/>
          <w:sz w:val="24"/>
        </w:rPr>
        <w:t>RESPONSABILIDADES DO CONTRATADO</w:t>
      </w:r>
    </w:p>
    <w:p w:rsidR="00C6759B" w:rsidRPr="00144C5A" w:rsidRDefault="00C6759B" w:rsidP="00144C5A">
      <w:pPr>
        <w:spacing w:before="120" w:after="120"/>
        <w:jc w:val="both"/>
        <w:rPr>
          <w:rFonts w:eastAsia="Arial"/>
          <w:b/>
          <w:color w:val="000000"/>
          <w:sz w:val="24"/>
        </w:rPr>
      </w:pPr>
      <w:r>
        <w:rPr>
          <w:rFonts w:ascii="Times New Roman" w:eastAsia="Times New Roman" w:hAnsi="Times New Roman" w:cs="Times New Roman"/>
          <w:b/>
          <w:color w:val="000000"/>
          <w:sz w:val="24"/>
        </w:rPr>
        <w:t>13.1 Os licitantes vencedores ficarão obrigados a:</w:t>
      </w:r>
    </w:p>
    <w:p w:rsidR="00C6759B" w:rsidRPr="00144C5A" w:rsidRDefault="00C6759B" w:rsidP="00C6759B">
      <w:pPr>
        <w:suppressAutoHyphen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rPr>
        <w:t>13.1.</w:t>
      </w:r>
      <w:r w:rsidRPr="00144C5A">
        <w:rPr>
          <w:rFonts w:ascii="Times New Roman" w:eastAsia="Times New Roman" w:hAnsi="Times New Roman" w:cs="Times New Roman"/>
          <w:sz w:val="28"/>
          <w:szCs w:val="28"/>
        </w:rPr>
        <w:t xml:space="preserve">1 </w:t>
      </w:r>
      <w:r w:rsidRPr="00144C5A">
        <w:rPr>
          <w:rFonts w:ascii="Times New Roman" w:eastAsia="Times New Roman" w:hAnsi="Times New Roman" w:cs="Times New Roman"/>
          <w:color w:val="000000"/>
          <w:sz w:val="28"/>
          <w:szCs w:val="28"/>
        </w:rPr>
        <w:t>Entregar os produtos nas condições estabelecidas, no preço e nos prazos constantes deste Edital;</w:t>
      </w:r>
    </w:p>
    <w:p w:rsidR="00C6759B" w:rsidRPr="00144C5A" w:rsidRDefault="00C6759B" w:rsidP="00C6759B">
      <w:pPr>
        <w:suppressAutoHyphens/>
        <w:spacing w:after="240"/>
        <w:jc w:val="both"/>
        <w:rPr>
          <w:rFonts w:ascii="Times New Roman" w:eastAsia="Times New Roman" w:hAnsi="Times New Roman" w:cs="Times New Roman"/>
          <w:sz w:val="28"/>
          <w:szCs w:val="28"/>
        </w:rPr>
      </w:pPr>
      <w:r w:rsidRPr="00144C5A">
        <w:rPr>
          <w:rFonts w:ascii="Times New Roman" w:eastAsia="Times New Roman" w:hAnsi="Times New Roman" w:cs="Times New Roman"/>
          <w:b/>
          <w:sz w:val="28"/>
          <w:szCs w:val="28"/>
        </w:rPr>
        <w:t>13.1.2 Os produtos</w:t>
      </w:r>
      <w:r w:rsidRPr="00144C5A">
        <w:rPr>
          <w:rFonts w:ascii="Times New Roman" w:eastAsia="Times New Roman" w:hAnsi="Times New Roman" w:cs="Times New Roman"/>
          <w:sz w:val="28"/>
          <w:szCs w:val="28"/>
        </w:rPr>
        <w:t xml:space="preserve"> serão entregues na forma das amostras no prazo </w:t>
      </w:r>
      <w:r w:rsidRPr="00144C5A">
        <w:rPr>
          <w:rFonts w:ascii="Times New Roman" w:eastAsia="Times New Roman" w:hAnsi="Times New Roman" w:cs="Times New Roman"/>
          <w:b/>
          <w:sz w:val="28"/>
          <w:szCs w:val="28"/>
        </w:rPr>
        <w:t>máximo de 02 (dois) dias</w:t>
      </w:r>
      <w:r w:rsidRPr="00144C5A">
        <w:rPr>
          <w:rFonts w:ascii="Times New Roman" w:eastAsia="Times New Roman" w:hAnsi="Times New Roman" w:cs="Times New Roman"/>
          <w:sz w:val="28"/>
          <w:szCs w:val="28"/>
        </w:rPr>
        <w:t>, contados da solicitação da Divisão de Merenda Escolar da Prefeitura de PESCARIA BRAVA/SC, em conformidade com o contrato ou forma equivalente que o substituía nos termos da lei 8.666/93.</w:t>
      </w:r>
    </w:p>
    <w:p w:rsidR="00C6759B" w:rsidRPr="00144C5A" w:rsidRDefault="00C6759B" w:rsidP="00C6759B">
      <w:pPr>
        <w:suppressAutoHyphens/>
        <w:spacing w:before="120" w:after="120"/>
        <w:jc w:val="both"/>
        <w:rPr>
          <w:rFonts w:ascii="Times New Roman" w:eastAsia="Times New Roman" w:hAnsi="Times New Roman" w:cs="Times New Roman"/>
          <w:color w:val="000000"/>
          <w:sz w:val="28"/>
          <w:szCs w:val="28"/>
        </w:rPr>
      </w:pPr>
      <w:r w:rsidRPr="00144C5A">
        <w:rPr>
          <w:rFonts w:ascii="Times New Roman" w:eastAsia="Times New Roman" w:hAnsi="Times New Roman" w:cs="Times New Roman"/>
          <w:color w:val="000000"/>
          <w:sz w:val="28"/>
          <w:szCs w:val="28"/>
        </w:rPr>
        <w:t>13.1.3 Manterem</w:t>
      </w:r>
      <w:r w:rsidR="00144C5A">
        <w:rPr>
          <w:rFonts w:ascii="Times New Roman" w:eastAsia="Times New Roman" w:hAnsi="Times New Roman" w:cs="Times New Roman"/>
          <w:color w:val="000000"/>
          <w:sz w:val="28"/>
          <w:szCs w:val="28"/>
        </w:rPr>
        <w:t xml:space="preserve"> </w:t>
      </w:r>
      <w:r w:rsidRPr="00144C5A">
        <w:rPr>
          <w:rFonts w:ascii="Times New Roman" w:eastAsia="Times New Roman" w:hAnsi="Times New Roman" w:cs="Times New Roman"/>
          <w:color w:val="000000"/>
          <w:sz w:val="28"/>
          <w:szCs w:val="28"/>
        </w:rPr>
        <w:t>durante a entrega do objeto, todas as condições de habilitação e qualificação exigidas na licitação;</w:t>
      </w:r>
    </w:p>
    <w:p w:rsidR="00C6759B" w:rsidRPr="00144C5A" w:rsidRDefault="00C6759B" w:rsidP="00C6759B">
      <w:pPr>
        <w:spacing w:before="120"/>
        <w:ind w:right="-1"/>
        <w:jc w:val="both"/>
        <w:rPr>
          <w:rFonts w:ascii="Times New Roman" w:eastAsia="Times New Roman" w:hAnsi="Times New Roman" w:cs="Times New Roman"/>
          <w:color w:val="000000"/>
          <w:sz w:val="28"/>
          <w:szCs w:val="28"/>
        </w:rPr>
      </w:pPr>
      <w:r w:rsidRPr="00144C5A">
        <w:rPr>
          <w:rFonts w:ascii="Times New Roman" w:eastAsia="Times New Roman" w:hAnsi="Times New Roman" w:cs="Times New Roman"/>
          <w:color w:val="000000"/>
          <w:sz w:val="28"/>
          <w:szCs w:val="28"/>
        </w:rPr>
        <w:t>13.1.4 Não transferirem a terceiros, no todo ou em parte, o objeto da presente licitação, sem prévia anuência da Administração.</w:t>
      </w:r>
    </w:p>
    <w:p w:rsidR="00C6759B" w:rsidRDefault="00C6759B" w:rsidP="00C6759B">
      <w:pPr>
        <w:spacing w:before="120" w:after="120"/>
        <w:jc w:val="both"/>
        <w:rPr>
          <w:rFonts w:eastAsia="Arial"/>
          <w:b/>
          <w:color w:val="000000"/>
          <w:sz w:val="24"/>
        </w:rPr>
      </w:pPr>
    </w:p>
    <w:p w:rsidR="00C6759B" w:rsidRDefault="00C6759B" w:rsidP="00C6759B">
      <w:pPr>
        <w:spacing w:before="120" w:after="120"/>
        <w:jc w:val="both"/>
        <w:rPr>
          <w:rFonts w:eastAsia="Arial"/>
          <w:b/>
          <w:color w:val="000000"/>
          <w:sz w:val="24"/>
        </w:rPr>
      </w:pPr>
      <w:r>
        <w:rPr>
          <w:rFonts w:eastAsia="Arial"/>
          <w:b/>
          <w:color w:val="000000"/>
          <w:sz w:val="24"/>
        </w:rPr>
        <w:lastRenderedPageBreak/>
        <w:t>14. PAGAMENTO E DAS CONDIÇÕES DE FORNECIMENTO</w:t>
      </w: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14.1.</w:t>
      </w:r>
      <w:r>
        <w:rPr>
          <w:rFonts w:ascii="Times New Roman" w:eastAsia="Times New Roman" w:hAnsi="Times New Roman" w:cs="Times New Roman"/>
          <w:color w:val="000000"/>
          <w:sz w:val="24"/>
        </w:rPr>
        <w:t xml:space="preserve"> Os pagamentos serão efetuados por “ordem de pagamento” na tesouraria da Prefeitura Municipal de PESCARIA BRAVA ou através de ordem bancária, após a apresentação da Nota Fiscal em 3 vias e aceite dos produtos, em até 30 (trinta) dias.</w:t>
      </w:r>
    </w:p>
    <w:p w:rsidR="00C6759B" w:rsidRDefault="00C6759B" w:rsidP="00C6759B">
      <w:pPr>
        <w:spacing w:before="100" w:after="100"/>
        <w:jc w:val="both"/>
        <w:rPr>
          <w:rFonts w:ascii="Times New Roman" w:eastAsia="Times New Roman" w:hAnsi="Times New Roman" w:cs="Times New Roman"/>
          <w:sz w:val="24"/>
        </w:rPr>
      </w:pPr>
      <w:r>
        <w:rPr>
          <w:rFonts w:ascii="Times New Roman" w:eastAsia="Times New Roman" w:hAnsi="Times New Roman" w:cs="Times New Roman"/>
          <w:b/>
          <w:sz w:val="24"/>
        </w:rPr>
        <w:t>14.2.</w:t>
      </w:r>
      <w:r>
        <w:rPr>
          <w:rFonts w:ascii="Times New Roman" w:eastAsia="Times New Roman" w:hAnsi="Times New Roman" w:cs="Times New Roman"/>
          <w:sz w:val="24"/>
        </w:rPr>
        <w:t xml:space="preserve"> Deverá também os preços propostos englobar todas as despesas com os transportes, descargas, seguro, impostos e outras, correrão sempre por conta e risco do fornecedor devendo, portanto estar incluídas no preço dos produtos cotados. </w:t>
      </w:r>
    </w:p>
    <w:p w:rsidR="00C6759B" w:rsidRDefault="00C6759B" w:rsidP="00C6759B">
      <w:pPr>
        <w:spacing w:before="100" w:after="100"/>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14.3. </w:t>
      </w:r>
      <w:r>
        <w:rPr>
          <w:rFonts w:ascii="Times New Roman" w:eastAsia="Times New Roman" w:hAnsi="Times New Roman" w:cs="Times New Roman"/>
          <w:sz w:val="24"/>
        </w:rPr>
        <w:t>A ausência dos documentos atualizados relativos à regularidade com a Previdência Social (CND-INSS) e com o Fundo de Garantia por Tempo de Serviço - FGTS ensejará a suspensão dos pagamentos a que a contratada tenha ou venha a ter direito, até que seja normalizada a situação de regularidade havida na fase de habilitação;</w:t>
      </w:r>
    </w:p>
    <w:p w:rsidR="00C6759B" w:rsidRDefault="00C6759B" w:rsidP="00C6759B">
      <w:pPr>
        <w:spacing w:before="100" w:after="100"/>
        <w:ind w:left="284"/>
        <w:jc w:val="both"/>
        <w:rPr>
          <w:rFonts w:ascii="Times New Roman" w:eastAsia="Times New Roman" w:hAnsi="Times New Roman" w:cs="Times New Roman"/>
          <w:sz w:val="24"/>
        </w:rPr>
      </w:pPr>
      <w:r>
        <w:rPr>
          <w:rFonts w:ascii="Times New Roman" w:eastAsia="Times New Roman" w:hAnsi="Times New Roman" w:cs="Times New Roman"/>
          <w:b/>
          <w:sz w:val="24"/>
        </w:rPr>
        <w:t>14.3.1.</w:t>
      </w:r>
      <w:r>
        <w:rPr>
          <w:rFonts w:ascii="Times New Roman" w:eastAsia="Times New Roman" w:hAnsi="Times New Roman" w:cs="Times New Roman"/>
          <w:sz w:val="24"/>
        </w:rPr>
        <w:t xml:space="preserve"> Na ocorrência de suspensão de pagamento aqui prevista, a contratada não fará jus a nenhum tipo de atualização monetária e, na ocorrência de bloqueio no fornecimento dos produtos motivado pela falta dos pagamentos, incorrerá nas sanções previstas neste edital.</w:t>
      </w:r>
    </w:p>
    <w:p w:rsidR="00C6759B" w:rsidRDefault="00C6759B" w:rsidP="00C6759B">
      <w:pPr>
        <w:jc w:val="both"/>
        <w:rPr>
          <w:rFonts w:eastAsia="Arial"/>
          <w:sz w:val="24"/>
        </w:rPr>
      </w:pPr>
      <w:r>
        <w:rPr>
          <w:rFonts w:eastAsia="Arial"/>
          <w:b/>
          <w:sz w:val="24"/>
        </w:rPr>
        <w:t>14.5.</w:t>
      </w:r>
      <w:r>
        <w:rPr>
          <w:rFonts w:eastAsia="Arial"/>
          <w:sz w:val="24"/>
        </w:rPr>
        <w:t xml:space="preserve"> Os fornecedores vencedores deverão fazer a entrega dos produtos nas escolas constantes do Anexo I, observando-se a localização das mesmas, das 08:00 h às 17:00 h, de segunda à sexta feira, exceto os alimentos de entrega mensal os quais deverão ser entregues na Secretaria Municipal de educação e Cultura conforme solicitação.</w:t>
      </w:r>
    </w:p>
    <w:p w:rsidR="00C6759B" w:rsidRDefault="00C6759B" w:rsidP="00C6759B">
      <w:pPr>
        <w:jc w:val="both"/>
        <w:rPr>
          <w:rFonts w:eastAsia="Arial"/>
          <w:b/>
          <w:sz w:val="24"/>
        </w:rPr>
      </w:pPr>
    </w:p>
    <w:p w:rsidR="00C6759B" w:rsidRPr="00144C5A" w:rsidRDefault="00C6759B" w:rsidP="00C6759B">
      <w:pPr>
        <w:jc w:val="both"/>
        <w:rPr>
          <w:rFonts w:eastAsia="Arial"/>
          <w:b/>
          <w:sz w:val="24"/>
        </w:rPr>
      </w:pPr>
      <w:r w:rsidRPr="00144C5A">
        <w:rPr>
          <w:rFonts w:eastAsia="Arial"/>
          <w:b/>
          <w:sz w:val="24"/>
        </w:rPr>
        <w:t>14.6. Os fornecedores vencedores deverão fazer a entrega dos produtos não perecíveis e perecíveis em até 02 (dois) dias após a solicitação da Secretaria Municipal de Educação.</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14.7.</w:t>
      </w:r>
      <w:r>
        <w:rPr>
          <w:rFonts w:eastAsia="Arial"/>
          <w:sz w:val="24"/>
        </w:rPr>
        <w:t xml:space="preserve"> Em caso de discrepância de qualidade e quantidade dos materiais licitados, ou em caso de vícios, e alteração na qualidade do produto, o contratado disporá de um prazo de 03 (três) dias úteis para proceder às correções ou substituições que se fizerem necessárias, conforme dispõe o art. 69 da Lei 8.666/93, sob as penas da Lei. </w:t>
      </w:r>
    </w:p>
    <w:p w:rsidR="00C6759B" w:rsidRDefault="00C6759B" w:rsidP="00C6759B">
      <w:pPr>
        <w:spacing w:before="120" w:after="120"/>
        <w:jc w:val="both"/>
        <w:rPr>
          <w:rFonts w:eastAsia="Arial"/>
          <w:b/>
          <w:color w:val="000000"/>
          <w:sz w:val="24"/>
        </w:rPr>
      </w:pPr>
    </w:p>
    <w:p w:rsidR="00C6759B" w:rsidRDefault="00C6759B" w:rsidP="00C6759B">
      <w:pPr>
        <w:spacing w:before="120" w:after="120"/>
        <w:jc w:val="both"/>
        <w:rPr>
          <w:rFonts w:eastAsia="Arial"/>
          <w:b/>
          <w:color w:val="000000"/>
          <w:sz w:val="24"/>
        </w:rPr>
      </w:pPr>
      <w:r>
        <w:rPr>
          <w:rFonts w:eastAsia="Arial"/>
          <w:b/>
          <w:color w:val="000000"/>
          <w:sz w:val="24"/>
        </w:rPr>
        <w:t>15. OBRIGAÇÕES DA ADMINISTRAÇÃO</w:t>
      </w:r>
    </w:p>
    <w:p w:rsidR="00C6759B" w:rsidRDefault="00C6759B" w:rsidP="00C6759B">
      <w:pPr>
        <w:jc w:val="both"/>
        <w:rPr>
          <w:rFonts w:eastAsia="Arial"/>
          <w:sz w:val="24"/>
        </w:rPr>
      </w:pPr>
      <w:r>
        <w:rPr>
          <w:rFonts w:eastAsia="Arial"/>
          <w:b/>
          <w:sz w:val="24"/>
        </w:rPr>
        <w:t>15.1.</w:t>
      </w:r>
      <w:r>
        <w:rPr>
          <w:rFonts w:eastAsia="Arial"/>
          <w:sz w:val="24"/>
        </w:rPr>
        <w:t xml:space="preserve"> Compete ao órgão contratante:</w:t>
      </w:r>
    </w:p>
    <w:p w:rsidR="00C6759B" w:rsidRDefault="00C6759B" w:rsidP="00C6759B">
      <w:pPr>
        <w:jc w:val="both"/>
        <w:rPr>
          <w:rFonts w:eastAsia="Arial"/>
          <w:sz w:val="24"/>
        </w:rPr>
      </w:pPr>
      <w:r>
        <w:rPr>
          <w:rFonts w:eastAsia="Arial"/>
          <w:b/>
          <w:sz w:val="24"/>
        </w:rPr>
        <w:t>15.1.1</w:t>
      </w:r>
      <w:r>
        <w:rPr>
          <w:rFonts w:eastAsia="Arial"/>
          <w:sz w:val="24"/>
        </w:rPr>
        <w:t>. Aplicar as penalidades por descumprimento do pactuado no Contrato de Aquisição.</w:t>
      </w:r>
    </w:p>
    <w:p w:rsidR="00C6759B" w:rsidRDefault="00C6759B" w:rsidP="00C6759B">
      <w:pPr>
        <w:jc w:val="both"/>
        <w:rPr>
          <w:rFonts w:eastAsia="Arial"/>
          <w:sz w:val="24"/>
        </w:rPr>
      </w:pPr>
      <w:r>
        <w:rPr>
          <w:rFonts w:eastAsia="Arial"/>
          <w:b/>
          <w:sz w:val="24"/>
        </w:rPr>
        <w:t>15.1.2</w:t>
      </w:r>
      <w:r>
        <w:rPr>
          <w:rFonts w:eastAsia="Arial"/>
          <w:sz w:val="24"/>
        </w:rPr>
        <w:t>. Efetuar o pagamento ao licitante fornecedor, de acordo com as condições estabelecidas neste edital.</w:t>
      </w:r>
    </w:p>
    <w:p w:rsidR="00C6759B" w:rsidRDefault="00C6759B" w:rsidP="00C6759B">
      <w:pPr>
        <w:jc w:val="both"/>
        <w:rPr>
          <w:rFonts w:eastAsia="Arial"/>
          <w:sz w:val="24"/>
        </w:rPr>
      </w:pPr>
      <w:r>
        <w:rPr>
          <w:rFonts w:eastAsia="Arial"/>
          <w:b/>
          <w:sz w:val="24"/>
        </w:rPr>
        <w:t>15.1.3.</w:t>
      </w:r>
      <w:r>
        <w:rPr>
          <w:rFonts w:eastAsia="Arial"/>
          <w:sz w:val="24"/>
        </w:rPr>
        <w:t xml:space="preserve"> Promover, por intermédio de servidor indicado, a fiscalização e o acompanhamento da execução do objeto contratado.</w:t>
      </w:r>
    </w:p>
    <w:p w:rsidR="00C6759B" w:rsidRDefault="00C6759B" w:rsidP="00C6759B">
      <w:pPr>
        <w:jc w:val="both"/>
        <w:rPr>
          <w:rFonts w:eastAsia="Arial"/>
          <w:sz w:val="24"/>
        </w:rPr>
      </w:pPr>
      <w:r>
        <w:rPr>
          <w:rFonts w:eastAsia="Arial"/>
          <w:b/>
          <w:sz w:val="24"/>
        </w:rPr>
        <w:lastRenderedPageBreak/>
        <w:t>15.1.4.</w:t>
      </w:r>
      <w:r>
        <w:rPr>
          <w:rFonts w:eastAsia="Arial"/>
          <w:sz w:val="24"/>
        </w:rPr>
        <w:t xml:space="preserve"> Fiscalizar para que, durante a vigência do contrato, sejam mantidas as condições de habilitação e qualificação exigidas neste edital.</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16. OBRIGAÇÕES DA CONTRATADA</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16.1.</w:t>
      </w:r>
      <w:r>
        <w:rPr>
          <w:rFonts w:eastAsia="Arial"/>
          <w:sz w:val="24"/>
        </w:rPr>
        <w:t xml:space="preserve"> Entregar o material no local, de acordo com o cronograma de entrega previsto neste edital ou conforme solicitação documentada em nota de empenho.</w:t>
      </w:r>
    </w:p>
    <w:p w:rsidR="00C6759B" w:rsidRDefault="00C6759B" w:rsidP="00C6759B">
      <w:pPr>
        <w:jc w:val="both"/>
        <w:rPr>
          <w:rFonts w:eastAsia="Arial"/>
          <w:sz w:val="24"/>
        </w:rPr>
      </w:pPr>
      <w:r>
        <w:rPr>
          <w:rFonts w:eastAsia="Arial"/>
          <w:b/>
          <w:sz w:val="24"/>
        </w:rPr>
        <w:t>16.2.</w:t>
      </w:r>
      <w:r>
        <w:rPr>
          <w:rFonts w:eastAsia="Arial"/>
          <w:sz w:val="24"/>
        </w:rPr>
        <w:t xml:space="preserve"> Informar à Secretaria Municipal de Educação e Cultura a ocorrência de fatos que possam interferir, direta ou indiretamente, na regularidade do presente ajuste.</w:t>
      </w:r>
    </w:p>
    <w:p w:rsidR="00C6759B" w:rsidRDefault="00C6759B" w:rsidP="00C6759B">
      <w:pPr>
        <w:jc w:val="both"/>
        <w:rPr>
          <w:rFonts w:eastAsia="Arial"/>
          <w:sz w:val="24"/>
        </w:rPr>
      </w:pPr>
      <w:r>
        <w:rPr>
          <w:rFonts w:eastAsia="Arial"/>
          <w:b/>
          <w:sz w:val="24"/>
        </w:rPr>
        <w:t>16.3.</w:t>
      </w:r>
      <w:r>
        <w:rPr>
          <w:rFonts w:eastAsia="Arial"/>
          <w:sz w:val="24"/>
        </w:rPr>
        <w:t xml:space="preserve"> Cumprir as obrigações definidas em lei, e decorrentes de contrato.</w:t>
      </w:r>
    </w:p>
    <w:p w:rsidR="00C6759B" w:rsidRDefault="00C6759B" w:rsidP="00C6759B">
      <w:pPr>
        <w:spacing w:before="120" w:after="120"/>
        <w:jc w:val="both"/>
        <w:rPr>
          <w:rFonts w:eastAsia="Arial"/>
          <w:b/>
          <w:sz w:val="24"/>
        </w:rPr>
      </w:pPr>
    </w:p>
    <w:p w:rsidR="00C6759B" w:rsidRDefault="00C6759B" w:rsidP="00C6759B">
      <w:pPr>
        <w:jc w:val="both"/>
        <w:rPr>
          <w:rFonts w:eastAsia="Arial"/>
          <w:b/>
          <w:sz w:val="24"/>
        </w:rPr>
      </w:pPr>
      <w:r>
        <w:rPr>
          <w:rFonts w:eastAsia="Arial"/>
          <w:b/>
          <w:sz w:val="24"/>
        </w:rPr>
        <w:t>17. ENTREGA E RECEBIMENTO DOS GÊNEROS ALIMENTÍCIOS</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17.1.</w:t>
      </w:r>
      <w:r>
        <w:rPr>
          <w:rFonts w:eastAsia="Arial"/>
          <w:sz w:val="24"/>
        </w:rPr>
        <w:t xml:space="preserve"> Os gêneros perecíveis, </w:t>
      </w:r>
      <w:proofErr w:type="spellStart"/>
      <w:r>
        <w:rPr>
          <w:rFonts w:eastAsia="Arial"/>
          <w:sz w:val="24"/>
        </w:rPr>
        <w:t>semi-perecíveis</w:t>
      </w:r>
      <w:proofErr w:type="spellEnd"/>
      <w:r>
        <w:rPr>
          <w:rFonts w:eastAsia="Arial"/>
          <w:sz w:val="24"/>
        </w:rPr>
        <w:t xml:space="preserve"> e não-perecíveis, terão prazo de entrega de até </w:t>
      </w:r>
      <w:r w:rsidRPr="00144C5A">
        <w:rPr>
          <w:rFonts w:eastAsia="Arial"/>
          <w:b/>
          <w:sz w:val="24"/>
        </w:rPr>
        <w:t>02 (dois) dias</w:t>
      </w:r>
      <w:r w:rsidRPr="00144C5A">
        <w:rPr>
          <w:rFonts w:eastAsia="Arial"/>
          <w:sz w:val="24"/>
        </w:rPr>
        <w:t xml:space="preserve">, </w:t>
      </w:r>
      <w:r>
        <w:rPr>
          <w:rFonts w:eastAsia="Arial"/>
          <w:sz w:val="24"/>
        </w:rPr>
        <w:t>conforme solicitação do Departamento de Alimentação Escolar, nas condições estipuladas neste edital e nas localidades constantes no Anexo I.</w:t>
      </w:r>
    </w:p>
    <w:p w:rsidR="00C6759B" w:rsidRPr="00144C5A" w:rsidRDefault="00C6759B" w:rsidP="00C6759B">
      <w:pPr>
        <w:jc w:val="both"/>
        <w:rPr>
          <w:rFonts w:eastAsia="Arial"/>
          <w:b/>
          <w:sz w:val="24"/>
        </w:rPr>
      </w:pPr>
      <w:r w:rsidRPr="00144C5A">
        <w:rPr>
          <w:rFonts w:eastAsia="Arial"/>
          <w:b/>
          <w:sz w:val="24"/>
        </w:rPr>
        <w:t xml:space="preserve">17.2.  Os gêneros </w:t>
      </w:r>
      <w:r w:rsidRPr="00144C5A">
        <w:rPr>
          <w:rFonts w:eastAsia="Arial"/>
          <w:b/>
          <w:sz w:val="24"/>
          <w:u w:val="single"/>
        </w:rPr>
        <w:t>PERECÍVEIS e SEMI–PERECÌVEIS</w:t>
      </w:r>
      <w:r w:rsidRPr="00144C5A">
        <w:rPr>
          <w:rFonts w:eastAsia="Arial"/>
          <w:b/>
          <w:sz w:val="24"/>
        </w:rPr>
        <w:t xml:space="preserve"> deverão ser entregues de forma parcelada (semanalmente) através de solicitação pelo Departamento de Alimentação Escolar – DAE, quanto aos gêneros </w:t>
      </w:r>
      <w:r w:rsidRPr="00144C5A">
        <w:rPr>
          <w:rFonts w:eastAsia="Arial"/>
          <w:b/>
          <w:sz w:val="24"/>
          <w:u w:val="single"/>
        </w:rPr>
        <w:t>não perecíveis</w:t>
      </w:r>
      <w:r w:rsidRPr="00144C5A">
        <w:rPr>
          <w:rFonts w:eastAsia="Arial"/>
          <w:b/>
          <w:sz w:val="24"/>
        </w:rPr>
        <w:t xml:space="preserve"> à entrega será a cada 15 (quinze) dias. </w:t>
      </w:r>
    </w:p>
    <w:p w:rsidR="00C6759B" w:rsidRDefault="00C6759B" w:rsidP="00C6759B">
      <w:pPr>
        <w:jc w:val="both"/>
        <w:rPr>
          <w:rFonts w:eastAsia="Arial"/>
          <w:sz w:val="24"/>
        </w:rPr>
      </w:pPr>
      <w:r>
        <w:rPr>
          <w:rFonts w:eastAsia="Arial"/>
          <w:b/>
          <w:sz w:val="24"/>
        </w:rPr>
        <w:t>17.3.</w:t>
      </w:r>
      <w:r>
        <w:rPr>
          <w:rFonts w:eastAsia="Arial"/>
          <w:sz w:val="24"/>
        </w:rPr>
        <w:t xml:space="preserve"> O seu recebimento dar-se-á de acordo com o art. 73, inciso II, “a” e “b” da lei 8.666/93.</w:t>
      </w:r>
    </w:p>
    <w:p w:rsidR="00C6759B" w:rsidRDefault="00C6759B" w:rsidP="00C6759B">
      <w:pPr>
        <w:jc w:val="both"/>
        <w:rPr>
          <w:rFonts w:eastAsia="Arial"/>
          <w:sz w:val="24"/>
        </w:rPr>
      </w:pPr>
      <w:r>
        <w:rPr>
          <w:rFonts w:eastAsia="Arial"/>
          <w:b/>
          <w:sz w:val="24"/>
        </w:rPr>
        <w:t>17.4.</w:t>
      </w:r>
      <w:r>
        <w:rPr>
          <w:rFonts w:eastAsia="Arial"/>
          <w:sz w:val="24"/>
        </w:rPr>
        <w:t xml:space="preserve"> O contratado é obrigado a corrigir, remover ou substituir, totalmente às suas expensas, os produtos em que se verificarem vícios, defeitos ou desconformidades no total ou em parte com o objeto deste edital.</w:t>
      </w:r>
    </w:p>
    <w:p w:rsidR="00C6759B" w:rsidRDefault="00C6759B" w:rsidP="00C6759B">
      <w:pPr>
        <w:jc w:val="both"/>
        <w:rPr>
          <w:rFonts w:eastAsia="Arial"/>
          <w:sz w:val="24"/>
        </w:rPr>
      </w:pPr>
      <w:r>
        <w:rPr>
          <w:rFonts w:eastAsia="Arial"/>
          <w:b/>
          <w:sz w:val="24"/>
        </w:rPr>
        <w:t>17.5.</w:t>
      </w:r>
      <w:r>
        <w:rPr>
          <w:rFonts w:eastAsia="Arial"/>
          <w:sz w:val="24"/>
        </w:rPr>
        <w:t xml:space="preserve"> Na data de entrega, os produtos não poderão estar com mais de 20% (vinte por cento) do seu prazo de validade vencido. </w:t>
      </w:r>
    </w:p>
    <w:p w:rsidR="00C6759B" w:rsidRDefault="00C6759B" w:rsidP="00C6759B">
      <w:pPr>
        <w:jc w:val="both"/>
        <w:rPr>
          <w:rFonts w:eastAsia="Arial"/>
          <w:sz w:val="24"/>
        </w:rPr>
      </w:pPr>
      <w:r>
        <w:rPr>
          <w:rFonts w:eastAsia="Arial"/>
          <w:b/>
          <w:sz w:val="24"/>
        </w:rPr>
        <w:t>17.6.</w:t>
      </w:r>
      <w:r>
        <w:rPr>
          <w:rFonts w:eastAsia="Arial"/>
          <w:sz w:val="24"/>
        </w:rPr>
        <w:t xml:space="preserve"> No caso de produto reprovado no momento do recebimento, o fornecedor terá a obrigação de substituí-lo em até 05 (cinco) dias consecutivos.</w:t>
      </w:r>
    </w:p>
    <w:p w:rsidR="00C6759B" w:rsidRDefault="00C6759B" w:rsidP="00C6759B">
      <w:pPr>
        <w:jc w:val="both"/>
        <w:rPr>
          <w:rFonts w:eastAsia="Arial"/>
          <w:sz w:val="24"/>
        </w:rPr>
      </w:pPr>
      <w:r>
        <w:rPr>
          <w:rFonts w:eastAsia="Arial"/>
          <w:b/>
          <w:sz w:val="24"/>
        </w:rPr>
        <w:t>17.7.</w:t>
      </w:r>
      <w:r>
        <w:rPr>
          <w:rFonts w:eastAsia="Arial"/>
          <w:sz w:val="24"/>
        </w:rPr>
        <w:t xml:space="preserve"> Os transportes dos produtos perecíveis e </w:t>
      </w:r>
      <w:proofErr w:type="spellStart"/>
      <w:r>
        <w:rPr>
          <w:rFonts w:eastAsia="Arial"/>
          <w:sz w:val="24"/>
        </w:rPr>
        <w:t>semi-perecíveis</w:t>
      </w:r>
      <w:proofErr w:type="spellEnd"/>
      <w:r>
        <w:rPr>
          <w:rFonts w:eastAsia="Arial"/>
          <w:sz w:val="24"/>
        </w:rPr>
        <w:t xml:space="preserve"> deverão ser feitos em caminhões fechados com temperatura adequada, atendendo as exigências da ANVISA.</w:t>
      </w:r>
    </w:p>
    <w:p w:rsidR="00C6759B" w:rsidRDefault="00C6759B" w:rsidP="00C6759B">
      <w:pPr>
        <w:jc w:val="both"/>
        <w:rPr>
          <w:rFonts w:eastAsia="Arial"/>
          <w:sz w:val="24"/>
        </w:rPr>
      </w:pPr>
      <w:r>
        <w:rPr>
          <w:rFonts w:eastAsia="Arial"/>
          <w:b/>
          <w:sz w:val="24"/>
        </w:rPr>
        <w:t>17.8.</w:t>
      </w:r>
      <w:r>
        <w:rPr>
          <w:rFonts w:eastAsia="Arial"/>
          <w:sz w:val="24"/>
        </w:rPr>
        <w:t xml:space="preserve"> O Cronograma de entrega deverá ser cumprido, rigorosamente, em dias letivos e em horário escolar, ou seja, de segunda a sexta feira, </w:t>
      </w:r>
      <w:r w:rsidRPr="00144C5A">
        <w:rPr>
          <w:rFonts w:eastAsia="Arial"/>
          <w:b/>
          <w:sz w:val="24"/>
        </w:rPr>
        <w:t>das 08:00 h às 17:00 h</w:t>
      </w:r>
      <w:r>
        <w:rPr>
          <w:rFonts w:eastAsia="Arial"/>
          <w:sz w:val="24"/>
        </w:rPr>
        <w:t>, durante o período de vigência do contrato.</w:t>
      </w:r>
    </w:p>
    <w:p w:rsidR="00C6759B" w:rsidRDefault="00C6759B" w:rsidP="00C6759B">
      <w:pPr>
        <w:jc w:val="both"/>
        <w:rPr>
          <w:rFonts w:eastAsia="Arial"/>
          <w:sz w:val="24"/>
        </w:rPr>
      </w:pPr>
      <w:r>
        <w:rPr>
          <w:rFonts w:eastAsia="Arial"/>
          <w:b/>
          <w:sz w:val="24"/>
        </w:rPr>
        <w:t>17.9.</w:t>
      </w:r>
      <w:r>
        <w:rPr>
          <w:rFonts w:eastAsia="Arial"/>
          <w:sz w:val="24"/>
        </w:rPr>
        <w:t xml:space="preserve"> É vedado acumular duas ou mais entregas de produtos perecíveis no mesmo período, caso ocorra, a empresa será notificada.</w:t>
      </w:r>
    </w:p>
    <w:p w:rsidR="00C6759B" w:rsidRDefault="00C6759B" w:rsidP="00C6759B">
      <w:pPr>
        <w:jc w:val="both"/>
        <w:rPr>
          <w:rFonts w:eastAsia="Arial"/>
          <w:sz w:val="24"/>
        </w:rPr>
      </w:pPr>
      <w:r>
        <w:rPr>
          <w:rFonts w:eastAsia="Arial"/>
          <w:b/>
          <w:sz w:val="24"/>
        </w:rPr>
        <w:lastRenderedPageBreak/>
        <w:t>17.10.</w:t>
      </w:r>
      <w:r>
        <w:rPr>
          <w:rFonts w:eastAsia="Arial"/>
          <w:sz w:val="24"/>
        </w:rPr>
        <w:t xml:space="preserve"> À escola caberá o direito de recusar a mercadoria caso a mesma não atenda às exigências do padrão de qualidade ou quando houver divergência de peso, marcas, quantidades e embalagens. </w:t>
      </w:r>
    </w:p>
    <w:p w:rsidR="00C6759B" w:rsidRDefault="00C6759B" w:rsidP="00C6759B">
      <w:pPr>
        <w:jc w:val="both"/>
        <w:rPr>
          <w:rFonts w:eastAsia="Arial"/>
          <w:sz w:val="24"/>
        </w:rPr>
      </w:pPr>
      <w:r>
        <w:rPr>
          <w:rFonts w:eastAsia="Arial"/>
          <w:b/>
          <w:sz w:val="24"/>
        </w:rPr>
        <w:t>17.11.</w:t>
      </w:r>
      <w:r>
        <w:rPr>
          <w:rFonts w:eastAsia="Arial"/>
          <w:sz w:val="24"/>
        </w:rPr>
        <w:t xml:space="preserve"> O Contratado é obrigado a corrigir, remover ou substituir, totalmente às suas expensas, os produtos em que se verificarem vícios, defeitos ou desconformidades no total ou em parte com o objeto desta chamada. </w:t>
      </w:r>
    </w:p>
    <w:p w:rsidR="00C6759B" w:rsidRDefault="00C6759B" w:rsidP="00C6759B">
      <w:pPr>
        <w:jc w:val="both"/>
        <w:rPr>
          <w:rFonts w:eastAsia="Arial"/>
          <w:b/>
          <w:sz w:val="24"/>
        </w:rPr>
      </w:pPr>
    </w:p>
    <w:p w:rsidR="00C6759B" w:rsidRDefault="00C6759B" w:rsidP="00C6759B">
      <w:pPr>
        <w:jc w:val="both"/>
        <w:rPr>
          <w:rFonts w:eastAsia="Arial"/>
          <w:b/>
          <w:sz w:val="24"/>
        </w:rPr>
      </w:pPr>
      <w:r>
        <w:rPr>
          <w:rFonts w:eastAsia="Arial"/>
          <w:b/>
          <w:sz w:val="24"/>
        </w:rPr>
        <w:t xml:space="preserve">18 - DO REGISTRO DOS PREÇOS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18.1</w:t>
      </w:r>
      <w:r>
        <w:rPr>
          <w:rFonts w:eastAsia="Arial"/>
          <w:sz w:val="24"/>
        </w:rPr>
        <w:t xml:space="preserve"> - A ata de registro de preços será formalizada, e será subscrita pela autoridade que assinou/rubricou o edital.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18.2</w:t>
      </w:r>
      <w:r>
        <w:rPr>
          <w:rFonts w:eastAsia="Arial"/>
          <w:sz w:val="24"/>
        </w:rPr>
        <w:t xml:space="preserve"> - A licitante que convocada para assinar a ata e deixar de fazê-lo no prazo fixado, dela será excluída e responderá as penalidades aplicada a espécie.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18.3</w:t>
      </w:r>
      <w:r>
        <w:rPr>
          <w:rFonts w:eastAsia="Arial"/>
          <w:sz w:val="24"/>
        </w:rPr>
        <w:t xml:space="preserve"> - Colhidas as assinaturas, o Órgão Gerenciador providenciará a imediata publicação da ata e, se for o caso, do ato que promover a exclusão de que trata o subitem anterior. </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 xml:space="preserve">19 - DO PRAZO DE VALIDADE E DO CANCELAMENTO DO REGISTRO DE PREÇOS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19.1</w:t>
      </w:r>
      <w:r>
        <w:rPr>
          <w:rFonts w:eastAsia="Arial"/>
          <w:sz w:val="24"/>
        </w:rPr>
        <w:t xml:space="preserve"> - O prazo de validade do registro de preços será de 12 (doze) meses, contado a partir da data da publicação da respectiva Ata.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19.2</w:t>
      </w:r>
      <w:r>
        <w:rPr>
          <w:rFonts w:eastAsia="Arial"/>
          <w:sz w:val="24"/>
        </w:rPr>
        <w:t xml:space="preserve"> - O cancelamento do registro de preços ocorrerá nas hipóteses e condições estabelecidas na legislação vigente. </w:t>
      </w:r>
    </w:p>
    <w:p w:rsidR="00C6759B" w:rsidRDefault="00C6759B" w:rsidP="00C6759B">
      <w:pPr>
        <w:spacing w:before="120" w:after="120"/>
        <w:rPr>
          <w:rFonts w:eastAsia="Arial"/>
          <w:b/>
          <w:sz w:val="24"/>
        </w:rPr>
      </w:pPr>
      <w:r>
        <w:rPr>
          <w:rFonts w:eastAsia="Arial"/>
          <w:b/>
          <w:sz w:val="24"/>
        </w:rPr>
        <w:t>20. DISPOSIÇÕES FINAIS</w:t>
      </w:r>
    </w:p>
    <w:p w:rsidR="00C6759B" w:rsidRDefault="00C6759B" w:rsidP="00C6759B">
      <w:pPr>
        <w:jc w:val="both"/>
        <w:rPr>
          <w:rFonts w:eastAsia="Arial"/>
          <w:sz w:val="24"/>
        </w:rPr>
      </w:pPr>
      <w:r>
        <w:rPr>
          <w:rFonts w:eastAsia="Arial"/>
          <w:b/>
          <w:sz w:val="24"/>
        </w:rPr>
        <w:t>21.1.</w:t>
      </w:r>
      <w:r>
        <w:rPr>
          <w:rFonts w:eastAsia="Arial"/>
          <w:sz w:val="24"/>
        </w:rPr>
        <w:t xml:space="preserve"> Nenhuma indenização será devida aos licitantes pelo fato de apresentarem documentação e/ou elaborarem proposta relativa ao presente PREGÃO.</w:t>
      </w:r>
    </w:p>
    <w:p w:rsidR="00C6759B" w:rsidRDefault="00C6759B" w:rsidP="00C6759B">
      <w:pPr>
        <w:jc w:val="both"/>
        <w:rPr>
          <w:rFonts w:eastAsia="Arial"/>
          <w:sz w:val="24"/>
        </w:rPr>
      </w:pPr>
      <w:r>
        <w:rPr>
          <w:rFonts w:eastAsia="Arial"/>
          <w:b/>
          <w:sz w:val="24"/>
        </w:rPr>
        <w:t>21.2.</w:t>
      </w:r>
      <w:r>
        <w:rPr>
          <w:rFonts w:eastAsia="Arial"/>
          <w:sz w:val="24"/>
        </w:rPr>
        <w:t xml:space="preserve"> O objeto deste PREGÃO poderá sofrer acréscimos ou supressões, em conformidade com o art. 65 da Lei 8.666/93.</w:t>
      </w:r>
    </w:p>
    <w:p w:rsidR="00C6759B" w:rsidRDefault="00C6759B" w:rsidP="00C6759B">
      <w:pPr>
        <w:jc w:val="both"/>
        <w:rPr>
          <w:rFonts w:eastAsia="Arial"/>
          <w:sz w:val="24"/>
        </w:rPr>
      </w:pPr>
      <w:r>
        <w:rPr>
          <w:rFonts w:eastAsia="Arial"/>
          <w:b/>
          <w:sz w:val="24"/>
        </w:rPr>
        <w:t>21.3.</w:t>
      </w:r>
      <w:r>
        <w:rPr>
          <w:rFonts w:eastAsia="Arial"/>
          <w:sz w:val="24"/>
        </w:rPr>
        <w:t xml:space="preserve">  É fundamental a presença do licitante ou de seu representante, para o exercício dos direitos de ofertar lances e manifestar intenção de recorrer.</w:t>
      </w:r>
    </w:p>
    <w:p w:rsidR="00C6759B" w:rsidRDefault="00C6759B" w:rsidP="00C6759B">
      <w:pPr>
        <w:jc w:val="both"/>
        <w:rPr>
          <w:rFonts w:eastAsia="Arial"/>
          <w:sz w:val="24"/>
        </w:rPr>
      </w:pPr>
      <w:r>
        <w:rPr>
          <w:rFonts w:eastAsia="Arial"/>
          <w:b/>
          <w:sz w:val="24"/>
        </w:rPr>
        <w:t>21.4.</w:t>
      </w:r>
      <w:r>
        <w:rPr>
          <w:rFonts w:eastAsia="Arial"/>
          <w:sz w:val="24"/>
        </w:rPr>
        <w:t xml:space="preserve">  A Administração reserva-se o direito de filmar e/ou gravar as Sessões e utilizar este meio como prova.</w:t>
      </w:r>
    </w:p>
    <w:p w:rsidR="00C6759B" w:rsidRDefault="00C6759B" w:rsidP="00C6759B">
      <w:pPr>
        <w:jc w:val="both"/>
        <w:rPr>
          <w:rFonts w:eastAsia="Arial"/>
          <w:sz w:val="24"/>
        </w:rPr>
      </w:pPr>
      <w:r>
        <w:rPr>
          <w:rFonts w:eastAsia="Arial"/>
          <w:b/>
          <w:sz w:val="24"/>
        </w:rPr>
        <w:t>21.5</w:t>
      </w:r>
      <w:r>
        <w:rPr>
          <w:rFonts w:eastAsia="Arial"/>
          <w:sz w:val="24"/>
        </w:rPr>
        <w:t>.  Na contagem dos prazos estabelecidos neste Edital, excluir-se-á o dia do início e incluir-se-á o do vencimento, e considerar-se-ão os dias consecutivos, exceto quando for explicitamente disposto em contrário.</w:t>
      </w:r>
    </w:p>
    <w:p w:rsidR="00C6759B" w:rsidRDefault="00C6759B" w:rsidP="00C6759B">
      <w:pPr>
        <w:jc w:val="both"/>
        <w:rPr>
          <w:rFonts w:eastAsia="Arial"/>
          <w:sz w:val="24"/>
        </w:rPr>
      </w:pPr>
      <w:r>
        <w:rPr>
          <w:rFonts w:eastAsia="Arial"/>
          <w:b/>
          <w:sz w:val="24"/>
        </w:rPr>
        <w:t>21.6.</w:t>
      </w:r>
      <w:r>
        <w:rPr>
          <w:rFonts w:eastAsia="Arial"/>
          <w:sz w:val="24"/>
        </w:rPr>
        <w:t xml:space="preserve">  Só se iniciam e vencem os prazos referidos no subitem 15.5 em dia de expediente normal na Administração Municipal.</w:t>
      </w:r>
    </w:p>
    <w:p w:rsidR="00C6759B" w:rsidRDefault="00C6759B" w:rsidP="00C6759B">
      <w:pPr>
        <w:jc w:val="both"/>
        <w:rPr>
          <w:rFonts w:eastAsia="Arial"/>
          <w:sz w:val="24"/>
        </w:rPr>
      </w:pPr>
      <w:r>
        <w:rPr>
          <w:rFonts w:eastAsia="Arial"/>
          <w:b/>
          <w:sz w:val="24"/>
        </w:rPr>
        <w:lastRenderedPageBreak/>
        <w:t>21.7.</w:t>
      </w:r>
      <w:r>
        <w:rPr>
          <w:rFonts w:eastAsia="Arial"/>
          <w:sz w:val="24"/>
        </w:rPr>
        <w:t xml:space="preserve">  Qualquer cidadão poderá solicitar esclarecimentos, providências ou impugnar os termos do presente Edital por irregularidade, protocolando o pedido até cinco dias úteis antes da data fixada para a realização do Pregão.</w:t>
      </w:r>
    </w:p>
    <w:p w:rsidR="00C6759B" w:rsidRDefault="00C6759B" w:rsidP="00C6759B">
      <w:pPr>
        <w:jc w:val="both"/>
        <w:rPr>
          <w:rFonts w:eastAsia="Arial"/>
          <w:sz w:val="24"/>
        </w:rPr>
      </w:pPr>
      <w:r>
        <w:rPr>
          <w:rFonts w:eastAsia="Arial"/>
          <w:b/>
          <w:sz w:val="24"/>
        </w:rPr>
        <w:t>21.8.</w:t>
      </w:r>
      <w:r>
        <w:rPr>
          <w:rFonts w:eastAsia="Arial"/>
          <w:sz w:val="24"/>
        </w:rPr>
        <w:t xml:space="preserve">  Em se tratando de licitante, o prazo para impugnação é de até 02 (dois) dias úteis antes da data fixada para recebimento das propostas. Sendo intempestiva, a comunicação do suposto vício não suspenderá o curso do certame.</w:t>
      </w:r>
    </w:p>
    <w:p w:rsidR="00C6759B" w:rsidRDefault="00C6759B" w:rsidP="00C6759B">
      <w:pPr>
        <w:jc w:val="both"/>
        <w:rPr>
          <w:rFonts w:eastAsia="Arial"/>
          <w:sz w:val="24"/>
        </w:rPr>
      </w:pPr>
      <w:r>
        <w:rPr>
          <w:rFonts w:eastAsia="Arial"/>
          <w:b/>
          <w:sz w:val="24"/>
        </w:rPr>
        <w:t>21.9.</w:t>
      </w:r>
      <w:r>
        <w:rPr>
          <w:rFonts w:eastAsia="Arial"/>
          <w:sz w:val="24"/>
        </w:rPr>
        <w:t xml:space="preserve"> A impugnação feita tempestivamente pela licitante não a impedirá de participar do processo licitatório ao menos até o trânsito em julgado da decisão a ela pertinente.</w:t>
      </w:r>
    </w:p>
    <w:p w:rsidR="00C6759B" w:rsidRDefault="00C6759B" w:rsidP="00C6759B">
      <w:pPr>
        <w:jc w:val="both"/>
        <w:rPr>
          <w:rFonts w:eastAsia="Arial"/>
          <w:sz w:val="24"/>
        </w:rPr>
      </w:pPr>
      <w:r>
        <w:rPr>
          <w:rFonts w:eastAsia="Arial"/>
          <w:b/>
          <w:sz w:val="24"/>
        </w:rPr>
        <w:t>21.10.</w:t>
      </w:r>
      <w:r>
        <w:rPr>
          <w:rFonts w:eastAsia="Arial"/>
          <w:sz w:val="24"/>
        </w:rPr>
        <w:t xml:space="preserve"> Acolhida a petição contra o ato convocatório, será designada nova data para a realização do certame, se necessário.</w:t>
      </w:r>
    </w:p>
    <w:p w:rsidR="00C6759B" w:rsidRDefault="00C6759B" w:rsidP="00C6759B">
      <w:pPr>
        <w:jc w:val="both"/>
        <w:rPr>
          <w:rFonts w:eastAsia="Arial"/>
          <w:sz w:val="24"/>
        </w:rPr>
      </w:pPr>
      <w:r>
        <w:rPr>
          <w:rFonts w:eastAsia="Arial"/>
          <w:b/>
          <w:sz w:val="24"/>
        </w:rPr>
        <w:t>21.11.</w:t>
      </w:r>
      <w:r>
        <w:rPr>
          <w:rFonts w:eastAsia="Arial"/>
          <w:sz w:val="24"/>
        </w:rPr>
        <w:t xml:space="preserve"> Para definição dos preços de referência deverá observar o artigo 23 da referida Resolução do FNDE;</w:t>
      </w:r>
    </w:p>
    <w:p w:rsidR="00C6759B" w:rsidRDefault="00C6759B" w:rsidP="00C6759B">
      <w:pPr>
        <w:jc w:val="both"/>
        <w:rPr>
          <w:rFonts w:eastAsia="Arial"/>
          <w:sz w:val="24"/>
        </w:rPr>
      </w:pPr>
      <w:r>
        <w:rPr>
          <w:rFonts w:eastAsia="Arial"/>
          <w:b/>
          <w:sz w:val="24"/>
        </w:rPr>
        <w:t>21.12</w:t>
      </w:r>
      <w:r>
        <w:rPr>
          <w:rFonts w:eastAsia="Arial"/>
          <w:sz w:val="24"/>
        </w:rPr>
        <w:t xml:space="preserve">. Os gêneros alimentícios da agricultura familiar não poderão ter preços inferiores aos produtos cobertos pelo Programa de Garantia de Preços da Agricultura Familiar (PGPAF), art. art. 23 § 6º, da mencionada Resolução do FNDE, site: </w:t>
      </w:r>
      <w:hyperlink r:id="rId10">
        <w:r>
          <w:rPr>
            <w:rFonts w:eastAsia="Arial"/>
            <w:color w:val="0000FF"/>
            <w:sz w:val="24"/>
            <w:u w:val="single"/>
          </w:rPr>
          <w:t>http://www.mda.gov.br/saf/arquivos/1203118176.pdf</w:t>
        </w:r>
      </w:hyperlink>
      <w:r>
        <w:rPr>
          <w:rFonts w:eastAsia="Arial"/>
          <w:sz w:val="24"/>
        </w:rPr>
        <w:t>;</w:t>
      </w:r>
    </w:p>
    <w:p w:rsidR="00C6759B" w:rsidRDefault="00C6759B" w:rsidP="00C6759B">
      <w:pPr>
        <w:jc w:val="both"/>
        <w:rPr>
          <w:rFonts w:eastAsia="Arial"/>
          <w:sz w:val="24"/>
        </w:rPr>
      </w:pPr>
      <w:r>
        <w:rPr>
          <w:rFonts w:eastAsia="Arial"/>
          <w:b/>
          <w:sz w:val="24"/>
        </w:rPr>
        <w:t>21.</w:t>
      </w:r>
      <w:proofErr w:type="gramStart"/>
      <w:r>
        <w:rPr>
          <w:rFonts w:eastAsia="Arial"/>
          <w:b/>
          <w:sz w:val="24"/>
        </w:rPr>
        <w:t>13</w:t>
      </w:r>
      <w:r>
        <w:rPr>
          <w:rFonts w:eastAsia="Arial"/>
          <w:sz w:val="24"/>
        </w:rPr>
        <w:t>.Na</w:t>
      </w:r>
      <w:proofErr w:type="gramEnd"/>
      <w:r>
        <w:rPr>
          <w:rFonts w:eastAsia="Arial"/>
          <w:sz w:val="24"/>
        </w:rPr>
        <w:t xml:space="preserve"> análise das propostas e na aquisição dos alimentos, deverão ter prioridade às propostas dos grupos locais e as dos Grupos Formais, art. 23, § 3º e § 4º, da referida Resolução do FNDE;</w:t>
      </w:r>
    </w:p>
    <w:p w:rsidR="00C6759B" w:rsidRDefault="00C6759B" w:rsidP="00C6759B">
      <w:pPr>
        <w:jc w:val="both"/>
        <w:rPr>
          <w:rFonts w:eastAsia="Arial"/>
          <w:sz w:val="24"/>
        </w:rPr>
      </w:pPr>
      <w:r>
        <w:rPr>
          <w:rFonts w:eastAsia="Arial"/>
          <w:b/>
          <w:sz w:val="24"/>
        </w:rPr>
        <w:t>21.14.</w:t>
      </w:r>
      <w:r>
        <w:rPr>
          <w:rFonts w:eastAsia="Arial"/>
          <w:sz w:val="24"/>
        </w:rPr>
        <w:t xml:space="preserve"> Os produtos alimentícios deverão atender ao disposto na legislação de alimentos, estabelecida pela Agência Nacional de Vigilância Sanitária/ Ministério da Saúde e pelo Ministério da Agricultura, Pecuária e Abastecimento;</w:t>
      </w:r>
    </w:p>
    <w:p w:rsidR="00C6759B" w:rsidRDefault="00C6759B" w:rsidP="00C6759B">
      <w:pPr>
        <w:jc w:val="both"/>
        <w:rPr>
          <w:rFonts w:eastAsia="Arial"/>
          <w:sz w:val="24"/>
        </w:rPr>
      </w:pPr>
      <w:r>
        <w:rPr>
          <w:rFonts w:eastAsia="Arial"/>
          <w:b/>
          <w:sz w:val="24"/>
        </w:rPr>
        <w:t>21.15.</w:t>
      </w:r>
      <w:r>
        <w:rPr>
          <w:rFonts w:eastAsia="Arial"/>
          <w:sz w:val="24"/>
        </w:rPr>
        <w:t xml:space="preserve"> O limite individual de venda do Agricultor Familiar e do Empreendedor Familiar Rural para a alimentação escolar deverá respeitar o valor máximo de até R$ 20.000,00 (vinte mil reais), por DAP por ano civil;</w:t>
      </w:r>
    </w:p>
    <w:p w:rsidR="00C6759B" w:rsidRDefault="00C6759B" w:rsidP="00C6759B">
      <w:pPr>
        <w:jc w:val="both"/>
        <w:rPr>
          <w:rFonts w:eastAsia="Arial"/>
          <w:sz w:val="24"/>
        </w:rPr>
      </w:pPr>
      <w:r>
        <w:rPr>
          <w:rFonts w:eastAsia="Arial"/>
          <w:b/>
          <w:sz w:val="24"/>
        </w:rPr>
        <w:t xml:space="preserve">21.16. </w:t>
      </w:r>
      <w:r>
        <w:rPr>
          <w:rFonts w:eastAsia="Arial"/>
          <w:sz w:val="24"/>
        </w:rPr>
        <w:t>A aquisição dos gêneros alimentícios será formalizada através de um Contrato de Aquisição de Gêneros Alimentícios da Agricultura Familiar para Alimentação Escolar, conforme o anexo IV, da Resolução n.º 38 do FNDE, de 16/07/2009.</w:t>
      </w:r>
    </w:p>
    <w:p w:rsidR="00C6759B" w:rsidRDefault="00C6759B" w:rsidP="00C6759B">
      <w:pPr>
        <w:jc w:val="both"/>
        <w:rPr>
          <w:rFonts w:eastAsia="Arial"/>
          <w:sz w:val="24"/>
        </w:rPr>
      </w:pPr>
      <w:r>
        <w:rPr>
          <w:rFonts w:eastAsia="Arial"/>
          <w:b/>
          <w:sz w:val="24"/>
        </w:rPr>
        <w:t>21.17.</w:t>
      </w:r>
      <w:r>
        <w:rPr>
          <w:rFonts w:eastAsia="Arial"/>
          <w:sz w:val="24"/>
        </w:rPr>
        <w:t xml:space="preserve">  As normas que disciplinam este edital serão sempre interpretadas em favor da ampliação da disputa entre os proponentes, desde que não comprometam o interesse da Educação, a finalidade e a segurança da contratação.</w:t>
      </w:r>
    </w:p>
    <w:p w:rsidR="00C6759B" w:rsidRDefault="00C6759B" w:rsidP="00C6759B">
      <w:pPr>
        <w:jc w:val="both"/>
        <w:rPr>
          <w:rFonts w:eastAsia="Arial"/>
          <w:sz w:val="24"/>
        </w:rPr>
      </w:pPr>
      <w:r>
        <w:rPr>
          <w:rFonts w:eastAsia="Arial"/>
          <w:b/>
          <w:sz w:val="24"/>
        </w:rPr>
        <w:t>21.18.</w:t>
      </w:r>
      <w:r>
        <w:rPr>
          <w:rFonts w:eastAsia="Arial"/>
          <w:sz w:val="24"/>
        </w:rPr>
        <w:t xml:space="preserve">  Havendo qualquer fato superveniente que impeça a realização do certame na data marcada, a sessão será transferida para dia e horário definidos pela Comissão, que comunicará devidamente aos proponentes participantes sua decisão.</w:t>
      </w:r>
    </w:p>
    <w:p w:rsidR="00C6759B" w:rsidRDefault="00C6759B" w:rsidP="00C6759B">
      <w:pPr>
        <w:jc w:val="both"/>
        <w:rPr>
          <w:rFonts w:eastAsia="Arial"/>
          <w:b/>
          <w:sz w:val="24"/>
        </w:rPr>
      </w:pPr>
      <w:r>
        <w:rPr>
          <w:rFonts w:eastAsia="Arial"/>
          <w:b/>
          <w:sz w:val="24"/>
        </w:rPr>
        <w:t xml:space="preserve">21.19 – Os esclarecimentos ao Edital deverão ser enviados </w:t>
      </w:r>
      <w:r>
        <w:rPr>
          <w:rFonts w:eastAsia="Arial"/>
          <w:b/>
          <w:sz w:val="24"/>
          <w:u w:val="single"/>
        </w:rPr>
        <w:t>somente</w:t>
      </w:r>
      <w:r>
        <w:rPr>
          <w:rFonts w:eastAsia="Arial"/>
          <w:b/>
          <w:sz w:val="24"/>
        </w:rPr>
        <w:t xml:space="preserve"> através dos e-mails </w:t>
      </w:r>
      <w:hyperlink r:id="rId11" w:history="1">
        <w:r w:rsidR="00144C5A" w:rsidRPr="00E2084F">
          <w:rPr>
            <w:rStyle w:val="Hyperlink"/>
            <w:rFonts w:eastAsia="Arial"/>
            <w:b/>
            <w:sz w:val="24"/>
          </w:rPr>
          <w:t>licitacao@pescariabrava.sc.gov.br</w:t>
        </w:r>
      </w:hyperlink>
      <w:r w:rsidR="00144C5A">
        <w:rPr>
          <w:rFonts w:eastAsia="Arial"/>
          <w:b/>
          <w:sz w:val="24"/>
        </w:rPr>
        <w:t xml:space="preserve"> </w:t>
      </w:r>
      <w:r>
        <w:rPr>
          <w:rFonts w:eastAsia="Arial"/>
          <w:b/>
          <w:sz w:val="24"/>
        </w:rPr>
        <w:t xml:space="preserve"> As respostas aos esclarecimentos serão disponibilizadas diretamente no site </w:t>
      </w:r>
      <w:hyperlink r:id="rId12" w:history="1">
        <w:r w:rsidRPr="00036282">
          <w:rPr>
            <w:rStyle w:val="Hyperlink"/>
            <w:rFonts w:eastAsia="Arial"/>
            <w:b/>
            <w:sz w:val="24"/>
          </w:rPr>
          <w:t>www.pescariabrava.sc.gov.br</w:t>
        </w:r>
      </w:hyperlink>
      <w:r>
        <w:rPr>
          <w:rFonts w:eastAsia="Arial"/>
          <w:b/>
          <w:sz w:val="24"/>
        </w:rPr>
        <w:t xml:space="preserve">, onde está cadastrada a presente licitação, cabendo aos interessados acompanharem a movimentação do certame.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21.19.</w:t>
      </w:r>
      <w:r>
        <w:rPr>
          <w:rFonts w:eastAsia="Arial"/>
          <w:sz w:val="24"/>
        </w:rPr>
        <w:t xml:space="preserve"> São partes integrantes deste Edital:</w:t>
      </w:r>
    </w:p>
    <w:p w:rsidR="00C6759B" w:rsidRDefault="00C6759B" w:rsidP="00C6759B">
      <w:pPr>
        <w:tabs>
          <w:tab w:val="center" w:pos="5400"/>
          <w:tab w:val="right" w:pos="11188"/>
        </w:tabs>
        <w:spacing w:line="360" w:lineRule="auto"/>
        <w:jc w:val="both"/>
        <w:rPr>
          <w:rFonts w:eastAsia="Arial"/>
          <w:b/>
          <w:sz w:val="24"/>
        </w:rPr>
      </w:pPr>
    </w:p>
    <w:p w:rsidR="00C6759B" w:rsidRDefault="00C6759B" w:rsidP="00C6759B">
      <w:pPr>
        <w:tabs>
          <w:tab w:val="center" w:pos="5400"/>
          <w:tab w:val="right" w:pos="11188"/>
        </w:tabs>
        <w:spacing w:line="360" w:lineRule="auto"/>
        <w:jc w:val="both"/>
        <w:rPr>
          <w:rFonts w:eastAsia="Arial"/>
          <w:sz w:val="24"/>
        </w:rPr>
      </w:pPr>
      <w:r>
        <w:rPr>
          <w:rFonts w:eastAsia="Arial"/>
          <w:b/>
          <w:sz w:val="24"/>
        </w:rPr>
        <w:t xml:space="preserve">ANEXO I - </w:t>
      </w:r>
      <w:r>
        <w:rPr>
          <w:rFonts w:eastAsia="Arial"/>
          <w:sz w:val="24"/>
        </w:rPr>
        <w:t>Termo de Referência</w:t>
      </w:r>
    </w:p>
    <w:p w:rsidR="00C6759B" w:rsidRDefault="00C6759B" w:rsidP="00C6759B">
      <w:pPr>
        <w:tabs>
          <w:tab w:val="center" w:pos="5400"/>
          <w:tab w:val="right" w:pos="11188"/>
        </w:tabs>
        <w:spacing w:line="360" w:lineRule="auto"/>
        <w:jc w:val="both"/>
        <w:rPr>
          <w:rFonts w:eastAsia="Arial"/>
          <w:sz w:val="24"/>
        </w:rPr>
      </w:pPr>
      <w:r>
        <w:rPr>
          <w:rFonts w:eastAsia="Arial"/>
          <w:b/>
          <w:sz w:val="24"/>
        </w:rPr>
        <w:t xml:space="preserve">ANEXO II - </w:t>
      </w:r>
      <w:r>
        <w:rPr>
          <w:rFonts w:eastAsia="Arial"/>
          <w:sz w:val="24"/>
        </w:rPr>
        <w:t>Modelo de Credenciamento.</w:t>
      </w:r>
    </w:p>
    <w:p w:rsidR="00C6759B" w:rsidRDefault="00C6759B" w:rsidP="00C6759B">
      <w:pPr>
        <w:tabs>
          <w:tab w:val="center" w:pos="5400"/>
          <w:tab w:val="right" w:pos="11188"/>
        </w:tabs>
        <w:spacing w:line="360" w:lineRule="auto"/>
        <w:jc w:val="both"/>
        <w:rPr>
          <w:rFonts w:eastAsia="Arial"/>
          <w:b/>
          <w:sz w:val="24"/>
        </w:rPr>
      </w:pPr>
      <w:r>
        <w:rPr>
          <w:rFonts w:eastAsia="Arial"/>
          <w:b/>
          <w:sz w:val="24"/>
        </w:rPr>
        <w:t>ANEXO III</w:t>
      </w:r>
      <w:r>
        <w:rPr>
          <w:rFonts w:eastAsia="Arial"/>
          <w:sz w:val="24"/>
        </w:rPr>
        <w:t xml:space="preserve"> - Modelo de declaração de Regularidade Fiscal e demais obrigações </w:t>
      </w:r>
      <w:proofErr w:type="spellStart"/>
      <w:r>
        <w:rPr>
          <w:rFonts w:eastAsia="Arial"/>
          <w:sz w:val="24"/>
        </w:rPr>
        <w:t>habilitatórias</w:t>
      </w:r>
      <w:proofErr w:type="spellEnd"/>
      <w:r>
        <w:rPr>
          <w:rFonts w:eastAsia="Arial"/>
          <w:sz w:val="24"/>
        </w:rPr>
        <w:t>.</w:t>
      </w:r>
    </w:p>
    <w:p w:rsidR="00C6759B" w:rsidRDefault="00C6759B" w:rsidP="00C6759B">
      <w:pPr>
        <w:tabs>
          <w:tab w:val="center" w:pos="5400"/>
          <w:tab w:val="right" w:pos="11188"/>
        </w:tabs>
        <w:spacing w:line="360" w:lineRule="auto"/>
        <w:jc w:val="both"/>
        <w:rPr>
          <w:rFonts w:eastAsia="Arial"/>
          <w:sz w:val="24"/>
        </w:rPr>
      </w:pPr>
      <w:r>
        <w:rPr>
          <w:rFonts w:eastAsia="Arial"/>
          <w:b/>
          <w:sz w:val="24"/>
        </w:rPr>
        <w:t xml:space="preserve">ANEXO IV - </w:t>
      </w:r>
      <w:r>
        <w:rPr>
          <w:rFonts w:eastAsia="Arial"/>
          <w:sz w:val="24"/>
        </w:rPr>
        <w:t>Modelo de Proposta Comercial.</w:t>
      </w:r>
    </w:p>
    <w:p w:rsidR="00C6759B" w:rsidRDefault="00C6759B" w:rsidP="00C6759B">
      <w:pPr>
        <w:tabs>
          <w:tab w:val="center" w:pos="5400"/>
          <w:tab w:val="right" w:pos="11188"/>
        </w:tabs>
        <w:spacing w:line="360" w:lineRule="auto"/>
        <w:jc w:val="both"/>
        <w:rPr>
          <w:rFonts w:eastAsia="Arial"/>
          <w:sz w:val="24"/>
        </w:rPr>
      </w:pPr>
      <w:r>
        <w:rPr>
          <w:rFonts w:eastAsia="Arial"/>
          <w:b/>
          <w:sz w:val="24"/>
        </w:rPr>
        <w:t>ANEXO V</w:t>
      </w:r>
      <w:r>
        <w:rPr>
          <w:rFonts w:eastAsia="Arial"/>
          <w:sz w:val="24"/>
        </w:rPr>
        <w:t xml:space="preserve"> - Modelo de Declaração quanto ao cumprimento às Normas Relativas ao Trabalho do Menor.</w:t>
      </w:r>
    </w:p>
    <w:p w:rsidR="00C6759B" w:rsidRDefault="00C6759B" w:rsidP="00C6759B">
      <w:pPr>
        <w:suppressAutoHyphens/>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ANEXO VII - </w:t>
      </w:r>
      <w:r>
        <w:rPr>
          <w:rFonts w:ascii="Times New Roman" w:eastAsia="Times New Roman" w:hAnsi="Times New Roman" w:cs="Times New Roman"/>
          <w:sz w:val="24"/>
        </w:rPr>
        <w:t>Modelo de Declaração de Concordância com os termos do Edital</w:t>
      </w:r>
      <w:r>
        <w:rPr>
          <w:rFonts w:ascii="Tms Rmn" w:eastAsia="Tms Rmn" w:hAnsi="Tms Rmn" w:cs="Tms Rmn"/>
          <w:b/>
          <w:sz w:val="24"/>
        </w:rPr>
        <w:t>.</w:t>
      </w:r>
    </w:p>
    <w:p w:rsidR="00C6759B" w:rsidRDefault="00C6759B" w:rsidP="00C6759B">
      <w:pPr>
        <w:suppressAutoHyphen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VIII - </w:t>
      </w:r>
      <w:r>
        <w:rPr>
          <w:rFonts w:ascii="Times New Roman" w:eastAsia="Times New Roman" w:hAnsi="Times New Roman" w:cs="Times New Roman"/>
          <w:sz w:val="24"/>
        </w:rPr>
        <w:t>Declaração de Inexistência de Fato Superveniente Impeditivo.</w:t>
      </w:r>
    </w:p>
    <w:p w:rsidR="00C6759B" w:rsidRDefault="00C6759B" w:rsidP="00C6759B">
      <w:pPr>
        <w:suppressAutoHyphen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w:t>
      </w:r>
      <w:proofErr w:type="gramStart"/>
      <w:r>
        <w:rPr>
          <w:rFonts w:ascii="Times New Roman" w:eastAsia="Times New Roman" w:hAnsi="Times New Roman" w:cs="Times New Roman"/>
          <w:b/>
          <w:sz w:val="24"/>
        </w:rPr>
        <w:t>IX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Minuta Contratual.</w:t>
      </w:r>
      <w:r>
        <w:rPr>
          <w:rFonts w:ascii="Times New Roman" w:eastAsia="Times New Roman" w:hAnsi="Times New Roman" w:cs="Times New Roman"/>
          <w:b/>
          <w:sz w:val="24"/>
        </w:rPr>
        <w:t xml:space="preserve">         </w:t>
      </w:r>
    </w:p>
    <w:p w:rsidR="00C6759B" w:rsidRDefault="00C6759B" w:rsidP="00C6759B">
      <w:pPr>
        <w:suppressAutoHyphen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w:t>
      </w:r>
      <w:proofErr w:type="gramStart"/>
      <w:r>
        <w:rPr>
          <w:rFonts w:ascii="Times New Roman" w:eastAsia="Times New Roman" w:hAnsi="Times New Roman" w:cs="Times New Roman"/>
          <w:b/>
          <w:sz w:val="24"/>
        </w:rPr>
        <w:t>X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Ata de Registro de Preço</w:t>
      </w:r>
      <w:r>
        <w:rPr>
          <w:rFonts w:ascii="Times New Roman" w:eastAsia="Times New Roman" w:hAnsi="Times New Roman" w:cs="Times New Roman"/>
          <w:b/>
          <w:sz w:val="24"/>
        </w:rPr>
        <w:t xml:space="preserve">                     </w: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spacing w:after="120"/>
        <w:rPr>
          <w:rFonts w:ascii="Times New Roman" w:eastAsia="Times New Roman" w:hAnsi="Times New Roman" w:cs="Times New Roman"/>
          <w:sz w:val="24"/>
        </w:rPr>
      </w:pPr>
      <w:r>
        <w:rPr>
          <w:rFonts w:ascii="Times New Roman" w:eastAsia="Times New Roman" w:hAnsi="Times New Roman" w:cs="Times New Roman"/>
          <w:sz w:val="24"/>
        </w:rPr>
        <w:t xml:space="preserve">PESCARIA BRAVA/SC, </w:t>
      </w:r>
      <w:r w:rsidR="00DC200A">
        <w:rPr>
          <w:rFonts w:ascii="Times New Roman" w:eastAsia="Times New Roman" w:hAnsi="Times New Roman" w:cs="Times New Roman"/>
          <w:sz w:val="24"/>
        </w:rPr>
        <w:t>22</w:t>
      </w:r>
      <w:r w:rsidR="00144C5A">
        <w:rPr>
          <w:rFonts w:ascii="Times New Roman" w:eastAsia="Times New Roman" w:hAnsi="Times New Roman" w:cs="Times New Roman"/>
          <w:sz w:val="24"/>
        </w:rPr>
        <w:t xml:space="preserve"> de </w:t>
      </w:r>
      <w:r w:rsidR="00903DAA">
        <w:rPr>
          <w:rFonts w:ascii="Times New Roman" w:eastAsia="Times New Roman" w:hAnsi="Times New Roman" w:cs="Times New Roman"/>
          <w:sz w:val="24"/>
        </w:rPr>
        <w:t>março</w:t>
      </w:r>
      <w:r w:rsidR="00144C5A">
        <w:rPr>
          <w:rFonts w:ascii="Times New Roman" w:eastAsia="Times New Roman" w:hAnsi="Times New Roman" w:cs="Times New Roman"/>
          <w:sz w:val="24"/>
        </w:rPr>
        <w:t xml:space="preserve"> de </w:t>
      </w:r>
      <w:r w:rsidR="00903DAA">
        <w:rPr>
          <w:rFonts w:ascii="Times New Roman" w:eastAsia="Times New Roman" w:hAnsi="Times New Roman" w:cs="Times New Roman"/>
          <w:sz w:val="24"/>
        </w:rPr>
        <w:t>2019</w:t>
      </w:r>
      <w:r>
        <w:rPr>
          <w:rFonts w:ascii="Times New Roman" w:eastAsia="Times New Roman" w:hAnsi="Times New Roman" w:cs="Times New Roman"/>
          <w:sz w:val="24"/>
        </w:rPr>
        <w:t>.</w:t>
      </w:r>
    </w:p>
    <w:p w:rsidR="00C6759B" w:rsidRDefault="00C6759B" w:rsidP="00C6759B">
      <w:pPr>
        <w:rPr>
          <w:rFonts w:eastAsia="Arial"/>
          <w:sz w:val="24"/>
        </w:rPr>
      </w:pPr>
      <w:r>
        <w:rPr>
          <w:rFonts w:eastAsia="Arial"/>
          <w:sz w:val="24"/>
        </w:rPr>
        <w:t xml:space="preserve">                                       </w:t>
      </w:r>
    </w:p>
    <w:p w:rsidR="00C6759B" w:rsidRDefault="00C6759B" w:rsidP="00C6759B">
      <w:pPr>
        <w:rPr>
          <w:rFonts w:eastAsia="Arial"/>
          <w:sz w:val="24"/>
        </w:rPr>
      </w:pPr>
    </w:p>
    <w:p w:rsidR="00C6759B" w:rsidRDefault="00C6759B" w:rsidP="00C6759B">
      <w:pPr>
        <w:rPr>
          <w:rFonts w:eastAsia="Arial"/>
          <w:b/>
          <w:sz w:val="24"/>
        </w:rPr>
      </w:pPr>
      <w:r>
        <w:rPr>
          <w:rFonts w:eastAsia="Arial"/>
          <w:sz w:val="24"/>
        </w:rPr>
        <w:t xml:space="preserve">       </w:t>
      </w:r>
    </w:p>
    <w:p w:rsidR="00C6759B" w:rsidRDefault="00C6759B" w:rsidP="00C6759B">
      <w:pPr>
        <w:rPr>
          <w:rFonts w:eastAsia="Arial"/>
          <w:b/>
          <w:color w:val="000000"/>
          <w:sz w:val="24"/>
        </w:rPr>
      </w:pPr>
      <w:r>
        <w:rPr>
          <w:rFonts w:eastAsia="Arial"/>
          <w:b/>
          <w:color w:val="000000"/>
          <w:sz w:val="24"/>
        </w:rPr>
        <w:t xml:space="preserve">DEYVISONN DA SILVA DE SOUZA  </w:t>
      </w:r>
    </w:p>
    <w:p w:rsidR="00C6759B" w:rsidRDefault="00C6759B" w:rsidP="00C6759B">
      <w:pPr>
        <w:rPr>
          <w:rFonts w:eastAsia="Arial"/>
          <w:b/>
          <w:color w:val="000000"/>
          <w:sz w:val="24"/>
        </w:rPr>
      </w:pPr>
      <w:r>
        <w:rPr>
          <w:rFonts w:eastAsia="Arial"/>
          <w:b/>
          <w:color w:val="000000"/>
          <w:sz w:val="24"/>
        </w:rPr>
        <w:t xml:space="preserve">PREFEITO MUNICIPAL </w:t>
      </w: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322871" w:rsidRDefault="00322871" w:rsidP="00C6759B">
      <w:pPr>
        <w:tabs>
          <w:tab w:val="left" w:pos="1365"/>
        </w:tabs>
        <w:suppressAutoHyphens/>
        <w:spacing w:before="240" w:after="240"/>
        <w:rPr>
          <w:rFonts w:ascii="Times New Roman" w:eastAsia="Times New Roman" w:hAnsi="Times New Roman" w:cs="Times New Roman"/>
          <w:b/>
          <w:sz w:val="24"/>
        </w:rPr>
      </w:pPr>
    </w:p>
    <w:p w:rsidR="00322871" w:rsidRDefault="00322871" w:rsidP="00C6759B">
      <w:pPr>
        <w:tabs>
          <w:tab w:val="left" w:pos="1365"/>
        </w:tabs>
        <w:suppressAutoHyphens/>
        <w:spacing w:before="240" w:after="240"/>
        <w:rPr>
          <w:rFonts w:ascii="Times New Roman" w:eastAsia="Times New Roman" w:hAnsi="Times New Roman" w:cs="Times New Roman"/>
          <w:b/>
          <w:sz w:val="24"/>
        </w:rPr>
      </w:pPr>
    </w:p>
    <w:p w:rsidR="00322871" w:rsidRDefault="00322871"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lastRenderedPageBreak/>
        <w:t>ANEXO I</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TERMO DE REFERÊNCIA</w:t>
      </w:r>
    </w:p>
    <w:p w:rsidR="00C6759B" w:rsidRPr="0050725E" w:rsidRDefault="00C6759B" w:rsidP="00C6759B">
      <w:pPr>
        <w:suppressAutoHyphens/>
        <w:rPr>
          <w:rFonts w:ascii="Times New Roman" w:eastAsia="Times New Roman" w:hAnsi="Times New Roman" w:cs="Times New Roman"/>
          <w:b/>
          <w:sz w:val="24"/>
        </w:rPr>
      </w:pPr>
      <w:r w:rsidRPr="0050725E">
        <w:rPr>
          <w:rFonts w:ascii="Times New Roman" w:eastAsia="Times New Roman" w:hAnsi="Times New Roman" w:cs="Times New Roman"/>
          <w:b/>
          <w:sz w:val="24"/>
        </w:rPr>
        <w:t xml:space="preserve">PREGÃO N° </w:t>
      </w:r>
      <w:r w:rsidR="00903DAA">
        <w:rPr>
          <w:rFonts w:ascii="Times New Roman" w:eastAsia="Times New Roman" w:hAnsi="Times New Roman" w:cs="Times New Roman"/>
          <w:b/>
          <w:sz w:val="24"/>
        </w:rPr>
        <w:t>08</w:t>
      </w:r>
      <w:r w:rsidR="0050725E" w:rsidRPr="0050725E">
        <w:rPr>
          <w:rFonts w:ascii="Times New Roman" w:eastAsia="Times New Roman" w:hAnsi="Times New Roman" w:cs="Times New Roman"/>
          <w:b/>
          <w:sz w:val="24"/>
        </w:rPr>
        <w:t>/</w:t>
      </w:r>
      <w:r w:rsidR="00903DAA">
        <w:rPr>
          <w:rFonts w:ascii="Times New Roman" w:eastAsia="Times New Roman" w:hAnsi="Times New Roman" w:cs="Times New Roman"/>
          <w:b/>
          <w:sz w:val="24"/>
        </w:rPr>
        <w:t>2019</w:t>
      </w:r>
      <w:r w:rsidRPr="0050725E">
        <w:rPr>
          <w:rFonts w:ascii="Tms Rmn" w:eastAsia="Tms Rmn" w:hAnsi="Tms Rmn" w:cs="Tms Rm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before="120" w:after="120"/>
        <w:rPr>
          <w:rFonts w:ascii="Times New Roman" w:eastAsia="Times New Roman" w:hAnsi="Times New Roman" w:cs="Times New Roman"/>
          <w:b/>
          <w:sz w:val="24"/>
        </w:rPr>
      </w:pPr>
      <w:r>
        <w:rPr>
          <w:rFonts w:ascii="Times New Roman" w:eastAsia="Times New Roman" w:hAnsi="Times New Roman" w:cs="Times New Roman"/>
          <w:b/>
          <w:sz w:val="24"/>
        </w:rPr>
        <w:t>1. DO OBJETO - Descrição, Especificações, Quantitativos e Locais de Entrega.</w:t>
      </w:r>
    </w:p>
    <w:p w:rsidR="00C6759B" w:rsidRDefault="00C6759B" w:rsidP="00C6759B">
      <w:pPr>
        <w:jc w:val="both"/>
        <w:rPr>
          <w:rFonts w:eastAsia="Arial"/>
          <w:sz w:val="24"/>
        </w:rPr>
      </w:pPr>
      <w:r>
        <w:rPr>
          <w:rFonts w:eastAsia="Arial"/>
          <w:sz w:val="24"/>
        </w:rPr>
        <w:t>1.1. O presente Edital tem por objeto a aquisição de gêneros alimentícios da Agricultura Familiar e do Empreendedor Familiar Rural para a alimentação escolar oferecida aos alunos matriculados na rede municipal, para cumprimento do Programa Nacional de Alimentação Escolar – PNAE.</w:t>
      </w:r>
    </w:p>
    <w:p w:rsidR="00C6759B" w:rsidRDefault="00C6759B" w:rsidP="00C6759B">
      <w:pPr>
        <w:suppressAutoHyphens/>
        <w:spacing w:before="120" w:after="120"/>
        <w:rPr>
          <w:rFonts w:ascii="Times New Roman" w:eastAsia="Times New Roman" w:hAnsi="Times New Roman" w:cs="Times New Roman"/>
          <w:sz w:val="24"/>
        </w:rPr>
      </w:pPr>
    </w:p>
    <w:p w:rsidR="00C6759B" w:rsidRDefault="00C6759B" w:rsidP="00C6759B">
      <w:pPr>
        <w:suppressAutoHyphens/>
        <w:spacing w:before="120" w:after="120"/>
        <w:rPr>
          <w:rFonts w:ascii="Times New Roman" w:eastAsia="Times New Roman" w:hAnsi="Times New Roman" w:cs="Times New Roman"/>
          <w:b/>
          <w:sz w:val="24"/>
        </w:rPr>
      </w:pPr>
      <w:r>
        <w:rPr>
          <w:rFonts w:ascii="Times New Roman" w:eastAsia="Times New Roman" w:hAnsi="Times New Roman" w:cs="Times New Roman"/>
          <w:b/>
          <w:sz w:val="24"/>
        </w:rPr>
        <w:t>2. VALOR DE REFERÊNCIA</w:t>
      </w:r>
    </w:p>
    <w:p w:rsidR="00C6759B" w:rsidRPr="0050725E" w:rsidRDefault="00C6759B" w:rsidP="00C6759B">
      <w:pPr>
        <w:suppressAutoHyphens/>
        <w:spacing w:before="120" w:after="1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2.1. O valor global estimado para a aquisição do referido objeto será </w:t>
      </w:r>
      <w:r w:rsidRPr="0050725E">
        <w:rPr>
          <w:rFonts w:ascii="Times New Roman" w:eastAsia="Times New Roman" w:hAnsi="Times New Roman" w:cs="Times New Roman"/>
          <w:sz w:val="24"/>
        </w:rPr>
        <w:t xml:space="preserve">de </w:t>
      </w:r>
      <w:r w:rsidRPr="0050725E">
        <w:rPr>
          <w:rFonts w:ascii="Times New Roman" w:eastAsia="Times New Roman" w:hAnsi="Times New Roman" w:cs="Times New Roman"/>
          <w:b/>
          <w:sz w:val="24"/>
        </w:rPr>
        <w:t xml:space="preserve">R$ </w:t>
      </w:r>
      <w:r w:rsidR="00DC200A">
        <w:rPr>
          <w:rFonts w:ascii="Times New Roman" w:eastAsia="Times New Roman" w:hAnsi="Times New Roman" w:cs="Times New Roman"/>
          <w:b/>
          <w:sz w:val="24"/>
        </w:rPr>
        <w:t>313.041,50</w:t>
      </w:r>
      <w:r w:rsidRPr="0050725E">
        <w:rPr>
          <w:rFonts w:ascii="Times New Roman" w:eastAsia="Times New Roman" w:hAnsi="Times New Roman" w:cs="Times New Roman"/>
          <w:sz w:val="24"/>
        </w:rPr>
        <w:t xml:space="preserve"> </w:t>
      </w:r>
      <w:r w:rsidRPr="0050725E">
        <w:rPr>
          <w:rFonts w:ascii="Times New Roman" w:eastAsia="Times New Roman" w:hAnsi="Times New Roman" w:cs="Times New Roman"/>
          <w:b/>
          <w:sz w:val="24"/>
        </w:rPr>
        <w:t>(</w:t>
      </w:r>
      <w:r w:rsidR="00DC200A">
        <w:rPr>
          <w:rFonts w:ascii="Times New Roman" w:eastAsia="Times New Roman" w:hAnsi="Times New Roman" w:cs="Times New Roman"/>
          <w:b/>
          <w:sz w:val="24"/>
        </w:rPr>
        <w:t>TRESENTOS E TREZE MIL E QUARENTA E UM REAIS COM CINQUENTA CENTAVOS</w:t>
      </w:r>
      <w:r w:rsidR="0050725E" w:rsidRPr="0050725E">
        <w:rPr>
          <w:rFonts w:ascii="Times New Roman" w:eastAsia="Times New Roman" w:hAnsi="Times New Roman" w:cs="Times New Roman"/>
          <w:b/>
          <w:sz w:val="24"/>
        </w:rPr>
        <w:t>)</w:t>
      </w:r>
      <w:r w:rsidRPr="0050725E">
        <w:rPr>
          <w:rFonts w:ascii="Times New Roman" w:eastAsia="Times New Roman" w:hAnsi="Times New Roman" w:cs="Times New Roman"/>
          <w:b/>
          <w:sz w:val="24"/>
        </w:rPr>
        <w:t>.</w:t>
      </w:r>
    </w:p>
    <w:p w:rsidR="00C6759B" w:rsidRPr="0050725E" w:rsidRDefault="00C6759B" w:rsidP="00C6759B">
      <w:pPr>
        <w:spacing w:before="120" w:after="120"/>
        <w:rPr>
          <w:rFonts w:eastAsia="Arial"/>
          <w:sz w:val="24"/>
        </w:rPr>
      </w:pPr>
    </w:p>
    <w:p w:rsidR="00C6759B" w:rsidRDefault="00C6759B" w:rsidP="00C6759B">
      <w:pPr>
        <w:suppressAutoHyphens/>
        <w:spacing w:before="120" w:after="1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ESPECIFICAÇÕES  </w:t>
      </w:r>
    </w:p>
    <w:p w:rsidR="00C6759B" w:rsidRDefault="00C6759B" w:rsidP="00C6759B">
      <w:pPr>
        <w:suppressAutoHyphens/>
        <w:spacing w:before="120" w:after="120"/>
        <w:jc w:val="both"/>
        <w:rPr>
          <w:rFonts w:ascii="Times New Roman" w:eastAsia="Times New Roman" w:hAnsi="Times New Roman" w:cs="Times New Roman"/>
          <w:sz w:val="24"/>
        </w:rPr>
      </w:pPr>
      <w:r>
        <w:rPr>
          <w:rFonts w:ascii="Times New Roman" w:eastAsia="Times New Roman" w:hAnsi="Times New Roman" w:cs="Times New Roman"/>
          <w:b/>
          <w:sz w:val="24"/>
        </w:rPr>
        <w:t>3.1.</w:t>
      </w:r>
      <w:r>
        <w:rPr>
          <w:rFonts w:ascii="Times New Roman" w:eastAsia="Times New Roman" w:hAnsi="Times New Roman" w:cs="Times New Roman"/>
          <w:sz w:val="24"/>
        </w:rPr>
        <w:t xml:space="preserve"> Os itens abaixo no que se refere à quantidade está expresso em unidades.</w:t>
      </w:r>
    </w:p>
    <w:p w:rsidR="00C6759B" w:rsidRDefault="00C6759B" w:rsidP="00C6759B">
      <w:pPr>
        <w:suppressAutoHyphens/>
        <w:spacing w:before="120" w:after="120"/>
        <w:jc w:val="both"/>
        <w:rPr>
          <w:rFonts w:ascii="Times New Roman" w:eastAsia="Times New Roman" w:hAnsi="Times New Roman" w:cs="Times New Roman"/>
          <w:sz w:val="24"/>
        </w:rPr>
      </w:pPr>
    </w:p>
    <w:tbl>
      <w:tblPr>
        <w:tblW w:w="0" w:type="auto"/>
        <w:tblInd w:w="58" w:type="dxa"/>
        <w:tblCellMar>
          <w:left w:w="10" w:type="dxa"/>
          <w:right w:w="10" w:type="dxa"/>
        </w:tblCellMar>
        <w:tblLook w:val="0000" w:firstRow="0" w:lastRow="0" w:firstColumn="0" w:lastColumn="0" w:noHBand="0" w:noVBand="0"/>
      </w:tblPr>
      <w:tblGrid>
        <w:gridCol w:w="8446"/>
      </w:tblGrid>
      <w:tr w:rsidR="00C6759B" w:rsidTr="00C6759B">
        <w:trPr>
          <w:trHeight w:val="390"/>
        </w:trPr>
        <w:tc>
          <w:tcPr>
            <w:tcW w:w="8585"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bottom"/>
          </w:tcPr>
          <w:p w:rsidR="00C6759B" w:rsidRDefault="00C6759B" w:rsidP="00C6759B">
            <w:pPr>
              <w:rPr>
                <w:rFonts w:eastAsia="Arial"/>
                <w:b/>
                <w:color w:val="000000"/>
                <w:sz w:val="24"/>
              </w:rPr>
            </w:pPr>
            <w:r>
              <w:rPr>
                <w:rFonts w:eastAsia="Arial"/>
                <w:b/>
                <w:color w:val="000000"/>
                <w:sz w:val="24"/>
              </w:rPr>
              <w:t>ORÇAMENTO PARA PREFEITURA DE PESCARIA BRAVA</w:t>
            </w:r>
          </w:p>
          <w:p w:rsidR="00C6759B" w:rsidRDefault="00C6759B" w:rsidP="00C6759B">
            <w:pPr>
              <w:rPr>
                <w:rFonts w:eastAsia="Arial"/>
                <w:b/>
                <w:color w:val="000000"/>
                <w:sz w:val="24"/>
              </w:rPr>
            </w:pPr>
          </w:p>
          <w:p w:rsidR="00C6759B" w:rsidRDefault="00C6759B" w:rsidP="00C6759B"/>
        </w:tc>
      </w:tr>
    </w:tbl>
    <w:p w:rsidR="00C6759B" w:rsidRDefault="00C6759B" w:rsidP="00C6759B">
      <w:pPr>
        <w:jc w:val="both"/>
        <w:rPr>
          <w:rFonts w:eastAsia="Arial"/>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r w:rsidRPr="00903DAA">
        <w:rPr>
          <w:rFonts w:eastAsia="Arial"/>
          <w:b/>
          <w:sz w:val="24"/>
          <w:highlight w:val="yellow"/>
        </w:rPr>
        <w:t>NUTRICIONISTA</w:t>
      </w:r>
      <w:r w:rsidR="004568E3" w:rsidRPr="00903DAA">
        <w:rPr>
          <w:rFonts w:eastAsia="Arial"/>
          <w:b/>
          <w:sz w:val="24"/>
          <w:highlight w:val="yellow"/>
        </w:rPr>
        <w:t>:</w:t>
      </w:r>
      <w:r w:rsidRPr="00903DAA">
        <w:rPr>
          <w:rFonts w:eastAsia="Arial"/>
          <w:b/>
          <w:sz w:val="24"/>
          <w:highlight w:val="yellow"/>
        </w:rPr>
        <w:t xml:space="preserve"> </w:t>
      </w:r>
      <w:r w:rsidR="008A2D26">
        <w:rPr>
          <w:rFonts w:eastAsia="Arial"/>
          <w:b/>
          <w:sz w:val="24"/>
        </w:rPr>
        <w:t>Fernanda Tomasi Bittencourt CRN10 2289</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r>
        <w:rPr>
          <w:rFonts w:eastAsia="Arial"/>
          <w:b/>
          <w:sz w:val="24"/>
        </w:rPr>
        <w:t>Lei 11.947, de 16 de junho de 2009:</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sz w:val="24"/>
        </w:rPr>
      </w:pPr>
      <w:r>
        <w:rPr>
          <w:rFonts w:eastAsia="Arial"/>
          <w:b/>
          <w:sz w:val="24"/>
        </w:rPr>
        <w:t xml:space="preserve">Art. 14. </w:t>
      </w:r>
      <w:r>
        <w:rPr>
          <w:rFonts w:eastAsia="Arial"/>
          <w:sz w:val="24"/>
        </w:rPr>
        <w:t>Do total dos recursos financeiros repassados pelo FNDE, no âmbito do PNAE, no mínimo 30% (trinta por cento) deverão ser utilizados na aquisição de gêneros alimentícios diretamente da agricultura familiar e do empreendedor familiar rural ou de suas organizações, priorizando-se os assentamentos da reforma agrária, as comunidades tradicionais indígenas e comunidades quilombolas.</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sz w:val="24"/>
        </w:rPr>
      </w:pPr>
      <w:r>
        <w:rPr>
          <w:rFonts w:eastAsia="Arial"/>
          <w:b/>
          <w:sz w:val="24"/>
        </w:rPr>
        <w:t xml:space="preserve">§ 1º </w:t>
      </w:r>
      <w:r>
        <w:rPr>
          <w:rFonts w:eastAsia="Arial"/>
          <w:sz w:val="24"/>
        </w:rPr>
        <w:t>A aquisição de que trata este artigo poderá ser realizada dispensando-se o procedimento licitatório, desde que os preços sejam compatíveis com os vigentes no mercado local, observando-se os princípios inscritos no art. 37 da Constituição Federal, e os alimentos atendam às exigências do controle de qualidade estabelecidas pelas normas que regulamentam a matéria.</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rFonts w:eastAsia="Arial"/>
          <w:b/>
          <w:spacing w:val="-2"/>
          <w:sz w:val="24"/>
        </w:rPr>
      </w:pPr>
    </w:p>
    <w:p w:rsidR="00C6759B" w:rsidRDefault="00C6759B" w:rsidP="00C6759B">
      <w:pPr>
        <w:jc w:val="both"/>
        <w:rPr>
          <w:rFonts w:eastAsia="Arial"/>
          <w:b/>
          <w:sz w:val="24"/>
        </w:rPr>
      </w:pPr>
      <w:r>
        <w:rPr>
          <w:rFonts w:eastAsia="Arial"/>
          <w:b/>
          <w:sz w:val="24"/>
        </w:rPr>
        <w:lastRenderedPageBreak/>
        <w:t>Especificações</w:t>
      </w:r>
      <w:r w:rsidR="00512A6B">
        <w:rPr>
          <w:rFonts w:eastAsia="Arial"/>
          <w:b/>
          <w:sz w:val="24"/>
        </w:rPr>
        <w:t>,</w:t>
      </w:r>
      <w:r>
        <w:rPr>
          <w:rFonts w:eastAsia="Arial"/>
          <w:b/>
          <w:sz w:val="24"/>
        </w:rPr>
        <w:t xml:space="preserve"> características</w:t>
      </w:r>
      <w:r w:rsidR="00512A6B">
        <w:rPr>
          <w:rFonts w:eastAsia="Arial"/>
          <w:b/>
          <w:sz w:val="24"/>
        </w:rPr>
        <w:t xml:space="preserve"> e preços máximos</w:t>
      </w:r>
      <w:r>
        <w:rPr>
          <w:rFonts w:eastAsia="Arial"/>
          <w:b/>
          <w:sz w:val="24"/>
        </w:rPr>
        <w:t xml:space="preserve"> dos produtos </w:t>
      </w:r>
    </w:p>
    <w:p w:rsidR="00C6759B" w:rsidRDefault="00C6759B" w:rsidP="00C6759B">
      <w:pPr>
        <w:jc w:val="both"/>
        <w:rPr>
          <w:rFonts w:eastAsia="Arial"/>
          <w:b/>
          <w:sz w:val="24"/>
        </w:rPr>
      </w:pPr>
    </w:p>
    <w:tbl>
      <w:tblPr>
        <w:tblW w:w="11515" w:type="dxa"/>
        <w:tblInd w:w="-1423" w:type="dxa"/>
        <w:tblCellMar>
          <w:left w:w="70" w:type="dxa"/>
          <w:right w:w="70" w:type="dxa"/>
        </w:tblCellMar>
        <w:tblLook w:val="04A0" w:firstRow="1" w:lastRow="0" w:firstColumn="1" w:lastColumn="0" w:noHBand="0" w:noVBand="1"/>
      </w:tblPr>
      <w:tblGrid>
        <w:gridCol w:w="599"/>
        <w:gridCol w:w="1245"/>
        <w:gridCol w:w="5244"/>
        <w:gridCol w:w="980"/>
        <w:gridCol w:w="1312"/>
        <w:gridCol w:w="20"/>
        <w:gridCol w:w="820"/>
        <w:gridCol w:w="20"/>
        <w:gridCol w:w="1255"/>
        <w:gridCol w:w="20"/>
      </w:tblGrid>
      <w:tr w:rsidR="001B3276" w:rsidRPr="001B3276" w:rsidTr="001B3276">
        <w:trPr>
          <w:trHeight w:val="300"/>
        </w:trPr>
        <w:tc>
          <w:tcPr>
            <w:tcW w:w="11515" w:type="dxa"/>
            <w:gridSpan w:val="10"/>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1B3276" w:rsidRPr="001B3276" w:rsidRDefault="001B3276" w:rsidP="001B3276">
            <w:pPr>
              <w:rPr>
                <w:rFonts w:ascii="Calibri" w:eastAsia="Times New Roman" w:hAnsi="Calibri" w:cs="Calibri"/>
                <w:color w:val="000000"/>
                <w:lang w:eastAsia="pt-BR"/>
              </w:rPr>
            </w:pPr>
            <w:r w:rsidRPr="001B3276">
              <w:rPr>
                <w:rFonts w:ascii="Calibri" w:eastAsia="Times New Roman" w:hAnsi="Calibri" w:cs="Calibri"/>
                <w:color w:val="000000"/>
                <w:lang w:eastAsia="pt-BR"/>
              </w:rPr>
              <w:t>PREFEITURA MUNICIPAL DE PESCARIA BRAVA</w:t>
            </w:r>
          </w:p>
        </w:tc>
      </w:tr>
      <w:tr w:rsidR="001B3276" w:rsidRPr="001B3276" w:rsidTr="001B3276">
        <w:trPr>
          <w:trHeight w:val="300"/>
        </w:trPr>
        <w:tc>
          <w:tcPr>
            <w:tcW w:w="11515" w:type="dxa"/>
            <w:gridSpan w:val="10"/>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1B3276" w:rsidRPr="001B3276" w:rsidRDefault="001B3276" w:rsidP="001B3276">
            <w:pPr>
              <w:rPr>
                <w:rFonts w:ascii="Calibri" w:eastAsia="Times New Roman" w:hAnsi="Calibri" w:cs="Calibri"/>
                <w:color w:val="000000"/>
                <w:lang w:eastAsia="pt-BR"/>
              </w:rPr>
            </w:pPr>
            <w:r w:rsidRPr="001B3276">
              <w:rPr>
                <w:rFonts w:ascii="Calibri" w:eastAsia="Times New Roman" w:hAnsi="Calibri" w:cs="Calibri"/>
                <w:color w:val="000000"/>
                <w:lang w:eastAsia="pt-BR"/>
              </w:rPr>
              <w:t>SECRETARIA DE EDUCAÇÃO</w:t>
            </w:r>
          </w:p>
        </w:tc>
      </w:tr>
      <w:tr w:rsidR="001B3276" w:rsidRPr="001B3276" w:rsidTr="001B3276">
        <w:trPr>
          <w:trHeight w:val="300"/>
        </w:trPr>
        <w:tc>
          <w:tcPr>
            <w:tcW w:w="11515" w:type="dxa"/>
            <w:gridSpan w:val="10"/>
            <w:tcBorders>
              <w:top w:val="single" w:sz="4" w:space="0" w:color="auto"/>
              <w:left w:val="single" w:sz="4" w:space="0" w:color="auto"/>
              <w:bottom w:val="single" w:sz="4" w:space="0" w:color="auto"/>
              <w:right w:val="single" w:sz="4" w:space="0" w:color="000000"/>
            </w:tcBorders>
            <w:shd w:val="clear" w:color="000000" w:fill="D0CECE"/>
            <w:noWrap/>
            <w:vAlign w:val="center"/>
            <w:hideMark/>
          </w:tcPr>
          <w:p w:rsidR="001B3276" w:rsidRPr="001B3276" w:rsidRDefault="001B3276" w:rsidP="001B3276">
            <w:pPr>
              <w:rPr>
                <w:rFonts w:ascii="Calibri" w:eastAsia="Times New Roman" w:hAnsi="Calibri" w:cs="Calibri"/>
                <w:color w:val="000000"/>
                <w:lang w:eastAsia="pt-BR"/>
              </w:rPr>
            </w:pPr>
            <w:r w:rsidRPr="001B3276">
              <w:rPr>
                <w:rFonts w:ascii="Calibri" w:eastAsia="Times New Roman" w:hAnsi="Calibri" w:cs="Calibri"/>
                <w:color w:val="000000"/>
                <w:lang w:eastAsia="pt-BR"/>
              </w:rPr>
              <w:t> </w:t>
            </w:r>
          </w:p>
        </w:tc>
      </w:tr>
      <w:tr w:rsidR="001B3276" w:rsidRPr="001B3276" w:rsidTr="001B3276">
        <w:trPr>
          <w:trHeight w:val="300"/>
        </w:trPr>
        <w:tc>
          <w:tcPr>
            <w:tcW w:w="11515" w:type="dxa"/>
            <w:gridSpan w:val="10"/>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1B3276" w:rsidRPr="001B3276" w:rsidRDefault="001B3276" w:rsidP="001B3276">
            <w:pPr>
              <w:rPr>
                <w:rFonts w:ascii="Calibri" w:eastAsia="Times New Roman" w:hAnsi="Calibri" w:cs="Calibri"/>
                <w:color w:val="000000"/>
                <w:lang w:eastAsia="pt-BR"/>
              </w:rPr>
            </w:pPr>
            <w:r w:rsidRPr="001B3276">
              <w:rPr>
                <w:rFonts w:ascii="Calibri" w:eastAsia="Times New Roman" w:hAnsi="Calibri" w:cs="Calibri"/>
                <w:color w:val="000000"/>
                <w:lang w:eastAsia="pt-BR"/>
              </w:rPr>
              <w:t>CONSOLIDAÇÃO DE ORÇAMENTOS</w:t>
            </w:r>
          </w:p>
        </w:tc>
      </w:tr>
      <w:tr w:rsidR="001B3276" w:rsidRPr="001B3276" w:rsidTr="001B3276">
        <w:trPr>
          <w:trHeight w:val="433"/>
        </w:trPr>
        <w:tc>
          <w:tcPr>
            <w:tcW w:w="1151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B3276" w:rsidRPr="001B3276" w:rsidRDefault="001B3276" w:rsidP="001B3276">
            <w:pPr>
              <w:rPr>
                <w:rFonts w:ascii="Calibri" w:eastAsia="Times New Roman" w:hAnsi="Calibri" w:cs="Calibri"/>
                <w:color w:val="000000"/>
                <w:lang w:eastAsia="pt-BR"/>
              </w:rPr>
            </w:pPr>
            <w:r w:rsidRPr="001B3276">
              <w:rPr>
                <w:rFonts w:ascii="Calibri" w:eastAsia="Times New Roman" w:hAnsi="Calibri" w:cs="Calibri"/>
                <w:color w:val="000000"/>
                <w:lang w:eastAsia="pt-BR"/>
              </w:rPr>
              <w:t> </w:t>
            </w:r>
          </w:p>
        </w:tc>
      </w:tr>
      <w:tr w:rsidR="001B3276" w:rsidRPr="001B3276" w:rsidTr="001B3276">
        <w:trPr>
          <w:trHeight w:val="433"/>
        </w:trPr>
        <w:tc>
          <w:tcPr>
            <w:tcW w:w="11515" w:type="dxa"/>
            <w:gridSpan w:val="10"/>
            <w:vMerge/>
            <w:tcBorders>
              <w:top w:val="single" w:sz="4" w:space="0" w:color="auto"/>
              <w:left w:val="single" w:sz="4" w:space="0" w:color="auto"/>
              <w:bottom w:val="single" w:sz="4" w:space="0" w:color="000000"/>
              <w:right w:val="single" w:sz="4" w:space="0" w:color="000000"/>
            </w:tcBorders>
            <w:vAlign w:val="center"/>
            <w:hideMark/>
          </w:tcPr>
          <w:p w:rsidR="001B3276" w:rsidRPr="001B3276" w:rsidRDefault="001B3276" w:rsidP="001B3276">
            <w:pPr>
              <w:jc w:val="left"/>
              <w:rPr>
                <w:rFonts w:ascii="Calibri" w:eastAsia="Times New Roman" w:hAnsi="Calibri" w:cs="Calibri"/>
                <w:color w:val="000000"/>
                <w:lang w:eastAsia="pt-BR"/>
              </w:rPr>
            </w:pPr>
          </w:p>
        </w:tc>
      </w:tr>
      <w:tr w:rsidR="001B3276" w:rsidRPr="001B3276" w:rsidTr="001B3276">
        <w:trPr>
          <w:gridAfter w:val="1"/>
          <w:wAfter w:w="20" w:type="dxa"/>
          <w:trHeight w:val="9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ITEM</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DESCRIÇÃO DOS PRODUTOS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UN.</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QUANTDADE</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PREÇO MÉDIO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TOTAL PREÇO MÉDIO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Abacaxi</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limpo, de boa qualidade, tamanho médio, peso mínimo de 1</w:t>
            </w:r>
            <w:proofErr w:type="gramStart"/>
            <w:r w:rsidRPr="001B3276">
              <w:rPr>
                <w:rFonts w:ascii="Calibri" w:eastAsia="Times New Roman" w:hAnsi="Calibri" w:cs="Calibri"/>
                <w:color w:val="000000"/>
                <w:lang w:eastAsia="pt-BR"/>
              </w:rPr>
              <w:t>kg ,</w:t>
            </w:r>
            <w:proofErr w:type="gramEnd"/>
            <w:r w:rsidRPr="001B3276">
              <w:rPr>
                <w:rFonts w:ascii="Calibri" w:eastAsia="Times New Roman" w:hAnsi="Calibri" w:cs="Calibri"/>
                <w:color w:val="000000"/>
                <w:lang w:eastAsia="pt-BR"/>
              </w:rPr>
              <w:t xml:space="preserve"> sem defeitos e/ou danos, suficientemente desenvolvidos, com aspecto, aroma e sabor típicos da variedade e uniformidade no tamanho e na cor, apresentando grau médio de maturação que permita suportar a manipulação, o transporte e a conservação em condições adequadas para o consumo. Não serão permitidas rachaduras, perfurações, amassados e cortes. Embalagem: o produto deve estar identificado/etiquetado, pesado e embalado em sacola plástica resistente de polietileno transparente atóxico ou caixas plásticas 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Unidades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5,83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5.830,00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Abóbora de pescoço ou abóbora seca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limpo, de boa qualidade, fornecido in natura, tamanho médio, peso mínimo de 1kg por unidade, sem defeitos e/ou danificações, livre de pragas e material terroso.</w:t>
            </w:r>
            <w:r w:rsidRPr="001B3276">
              <w:rPr>
                <w:rFonts w:ascii="Calibri" w:eastAsia="Times New Roman" w:hAnsi="Calibri" w:cs="Calibri"/>
                <w:color w:val="000000"/>
                <w:lang w:eastAsia="pt-BR"/>
              </w:rPr>
              <w:br/>
              <w:t>Devem apresentar as características do cultivar bem definidas, estarem fisiologicamente bem desenvolvidas, bem formadas, com aspecto, aroma e sabor típicos da variedade e uniformidade no tamanho e na cor. O produto deve estar em perfeitas condições de maturação e conservação. Não serão permitidas rachaduras, perfurações, amassados e cortes. Embalagem: o produto deve estar identificado/etiquetado, pesado e embalado em sacola plástica resistente de polietileno transparente atóxico ou caixas plásticas 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3,68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1.838,33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3</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Abobrinha verde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limpo, de boa qualidade, fornecido in natura, tamanho grande, peso mínimo de 1 kg por unidade, sem defeitos e/ou danificações. Deve apresentar as características do cultivar bem definidas, estarem fisiologicamente bem desenvolvidas, bem formadas, limpas, com coloração própria, livre de sujidades, parasitas e larvas e aprestar perfeitas condições de conservação e maturação. Não serão permitidas rachaduras, perfurações, amassados e cortes. Embalagem: o produto deve estar identificado/etiquetado, pesado e embalado em sacola plástica resistente de polietileno transparente atóxico ou caixas plásticas 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4,07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813,33 </w:t>
            </w:r>
          </w:p>
        </w:tc>
      </w:tr>
      <w:tr w:rsidR="001B3276" w:rsidRPr="001B3276" w:rsidTr="001B3276">
        <w:trPr>
          <w:gridAfter w:val="1"/>
          <w:wAfter w:w="20" w:type="dxa"/>
          <w:trHeight w:val="2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Alho em bulbo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limpo, de boa qualidade, bulbo inteiro de tamanho grande, sem dentes soltos, firme e intacto. O produto não deve apresentar lesões de origem física ou mecânica, perfurações, cortes, sujidades e parasitas. Deve apresentar tamanho e coloração uniformes, devendo ser bem desenvolvido, conforme espécie e variedade. Ser a granel. Embalagem: Pacote de plástico atóxico, transparente, resistente e sem rupturas.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30,31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9.094,00 </w:t>
            </w:r>
          </w:p>
        </w:tc>
      </w:tr>
      <w:tr w:rsidR="001B3276" w:rsidRPr="001B3276" w:rsidTr="001B3276">
        <w:trPr>
          <w:gridAfter w:val="1"/>
          <w:wAfter w:w="20" w:type="dxa"/>
          <w:trHeight w:val="27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Aipim sem casca e congelado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previamente higienizado e descascado, de boa qualidade, in natura, sem defeitos e/ou danificações. Deve apresentar as características do cultivar bem definidas, estarem fisiologicamente bem desenvolvidas, bem formadas, com coloração própria, livre de sujidades, parasitas e larvas e apresentar perfeitas condições de conservação e maturação. Deve ser entregue congelado. Embalagem: de plástico resistente de polietileno atóxico, resistente, com capacidade para 1kg, com validade e tabela nutricional legíveis. Validade: Mínima de 6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700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3.637,67 </w:t>
            </w:r>
          </w:p>
        </w:tc>
      </w:tr>
      <w:tr w:rsidR="001B3276" w:rsidRPr="001B3276" w:rsidTr="001B3276">
        <w:trPr>
          <w:gridAfter w:val="1"/>
          <w:wAfter w:w="20" w:type="dxa"/>
          <w:trHeight w:val="2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6</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Alface lisa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limpo de boa qualidade, tamanho médio, peso do pé de 400 a 700g, pacote/unidade com aproximadamente 1kg, com folhas firmes, viçosas e de cor verde brilhante de tamanho uniforme e típico da variedade. Livre de sujidades, parasitas e larvas. Embalagem: o produto deve estar identificado/etiquetado, pesado e embalado em sacola plástica resistente de polietileno transparente atóxico.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Unidades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2,51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752,00 </w:t>
            </w:r>
          </w:p>
        </w:tc>
      </w:tr>
      <w:tr w:rsidR="001B3276" w:rsidRPr="001B3276" w:rsidTr="001B3276">
        <w:trPr>
          <w:gridAfter w:val="1"/>
          <w:wAfter w:w="20" w:type="dxa"/>
          <w:trHeight w:val="2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7</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Alface americana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limpo de boa qualidade, tamanho médio, peso do pé de 400 a 700g, pacote/unidade com aproximadamente 1kg, com folhas firmes, viçosas e de cor verde brilhante de tamanho uniforme e típico da variedade. Livre de sujidades, parasitas e larvas. Embalagem: o produto deve estar identificado/etiquetado, pesado e embalado em sacola plástica resistente de polietileno transparente atóxico.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Unidades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2,58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775,00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8</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Arroz parboilizado tipo 1</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Produto limpo de boa qualidade, do tipo 1, classe longo fino, constituído de grãos inteiros, isento de mofo, substâncias nocivas (Não apresentar manchas escuras, brancas, avermelhadas ou esverdeadas e não ter sabor ardido). Embalagem: Pacote de 5kg, de plástico atóxico, transparente, resistente, que contenha a identificação do produto, peso, data de fabricação e validade, tabela </w:t>
            </w:r>
            <w:proofErr w:type="spellStart"/>
            <w:r w:rsidRPr="001B3276">
              <w:rPr>
                <w:rFonts w:ascii="Calibri" w:eastAsia="Times New Roman" w:hAnsi="Calibri" w:cs="Calibri"/>
                <w:color w:val="000000"/>
                <w:lang w:eastAsia="pt-BR"/>
              </w:rPr>
              <w:t>nutriconal</w:t>
            </w:r>
            <w:proofErr w:type="spellEnd"/>
            <w:r w:rsidRPr="001B3276">
              <w:rPr>
                <w:rFonts w:ascii="Calibri" w:eastAsia="Times New Roman" w:hAnsi="Calibri" w:cs="Calibri"/>
                <w:color w:val="000000"/>
                <w:lang w:eastAsia="pt-BR"/>
              </w:rPr>
              <w:t>, lista de ingredientes, nome/identificação do produtor, modo de armazenamento/conservação. Validade: mínima de 6 meses a partir da data de entrega. Reposição do produto: no caso de alteração do mesmo antes do vencimento do prazo de validade e embalagens danificadas.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3,82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7.630,00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9</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Ameixa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que apresente tamanho e coloração uniformes,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com coloração própria, livre de danos mecânicos, fisiológicos, pragas, doenças, perfurações, em perfeitas condições de conservação e maturação. Não deve apresentar sujidades, parasitas, larvas, manchas, rachaduras e cortes. Produto deve estar fresco, com aspecto, aroma e sabor típicos da variedade e uniformidade no tamanho e na cor.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7,75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2.325,00 </w:t>
            </w:r>
          </w:p>
        </w:tc>
      </w:tr>
      <w:tr w:rsidR="001B3276" w:rsidRPr="001B3276" w:rsidTr="001B3276">
        <w:trPr>
          <w:gridAfter w:val="1"/>
          <w:wAfter w:w="20" w:type="dxa"/>
          <w:trHeight w:val="39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10</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Banana prata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Produto de qualidade, que apresente coloração característica, amarelo com ponta verde, polpa firme e intacta, estar </w:t>
            </w:r>
            <w:proofErr w:type="spellStart"/>
            <w:r w:rsidRPr="001B3276">
              <w:rPr>
                <w:rFonts w:ascii="Calibri" w:eastAsia="Times New Roman" w:hAnsi="Calibri" w:cs="Calibri"/>
                <w:color w:val="000000"/>
                <w:lang w:eastAsia="pt-BR"/>
              </w:rPr>
              <w:t>semimadura</w:t>
            </w:r>
            <w:proofErr w:type="spellEnd"/>
            <w:r w:rsidRPr="001B3276">
              <w:rPr>
                <w:rFonts w:ascii="Calibri" w:eastAsia="Times New Roman" w:hAnsi="Calibri" w:cs="Calibri"/>
                <w:color w:val="000000"/>
                <w:lang w:eastAsia="pt-BR"/>
              </w:rPr>
              <w:t>, devendo apresentar as características do cultivar bem definidas, estarem fisiologicamente bem desenvolvidas, bem formadas, limpas, livre de sujidades, parasitas e larvas e apresentar perfeitas condições de conservação e maturação. Tamanho do fruto grande, com penca com no mínimo 10 frutos, pesando no mínimo 1kg cada penca. Não serão permitidos produtos que apresentam rachaduras, perfurações, amassados, cortes, danos físicos e mecânicos oriundos do manuseio e transporte e manchas pretas e/ou marrom. Embalagem: Produto deve estar identificado/etiquetado, pesado e embalado em sacola plástica resistente de polietileno transparente atóxico ou caixas plásticas 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3,99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9.966,67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11</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Batata doce</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Produto de qualidade, in </w:t>
            </w:r>
            <w:proofErr w:type="gramStart"/>
            <w:r w:rsidRPr="001B3276">
              <w:rPr>
                <w:rFonts w:ascii="Calibri" w:eastAsia="Times New Roman" w:hAnsi="Calibri" w:cs="Calibri"/>
                <w:color w:val="000000"/>
                <w:lang w:eastAsia="pt-BR"/>
              </w:rPr>
              <w:t>natura,  lavado</w:t>
            </w:r>
            <w:proofErr w:type="gramEnd"/>
            <w:r w:rsidRPr="001B3276">
              <w:rPr>
                <w:rFonts w:ascii="Calibri" w:eastAsia="Times New Roman" w:hAnsi="Calibri" w:cs="Calibri"/>
                <w:color w:val="000000"/>
                <w:lang w:eastAsia="pt-BR"/>
              </w:rPr>
              <w:t>, liso, com casca roxa, apresentando coloração característica. Devem apresentar as características do cultivar bem definidas, estarem fisiologicamente bem desenvolvidas, bem formadas, limpas, livre de danos mecânicos, fisiológicos, pragas e doenças e estarem em perfeitas condições de conservação e maturação. Tamanho médio a grande, peso entre 200 a 400 gramas cada. Não serão permitidos produtos que apresentam rachaduras, perfurações, brotos, amassados, cortes, danos físicos e mecânicos oriundos do manuseio e transporte. Embalagens: Produto deve estar identificado/etiquetado, pesado e embalado em sacola plástica resistente de polietileno transparente atóxico ou caixas plásticas 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3,92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1.960,00 </w:t>
            </w:r>
          </w:p>
        </w:tc>
      </w:tr>
      <w:tr w:rsidR="001B3276" w:rsidRPr="001B3276" w:rsidTr="001B3276">
        <w:trPr>
          <w:gridAfter w:val="1"/>
          <w:wAfter w:w="20" w:type="dxa"/>
          <w:trHeight w:val="39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12</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Batata inglesa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qualidade, in natura, lavado, que apresente coloração e sabor característicos. Devem apresentar as características do cultivar bem definidas, estarem fisiologicamente bem desenvolvidas, bem formadas, livre de danos mecânicos, fisiológicos, pragas e doenças e estarem em perfeitas condições de conservação e maturação. Tamanho médio a grande. Não serão permitidos produtos que apresentam rachaduras, perfurações, amassados, cortes, danos físicos e mecânicos oriundos do manuseio e transporte, brotos e manchas pretas, verdes e/ou marrons.</w:t>
            </w:r>
            <w:r w:rsidRPr="001B3276">
              <w:rPr>
                <w:rFonts w:ascii="Calibri" w:eastAsia="Times New Roman" w:hAnsi="Calibri" w:cs="Calibri"/>
                <w:color w:val="000000"/>
                <w:lang w:eastAsia="pt-BR"/>
              </w:rPr>
              <w:br/>
              <w:t xml:space="preserve">Embalagens: Produto deve estar identificado/etiquetado, pesado e embalado em sacola plástica resistente de polietileno transparente atóxico ou </w:t>
            </w:r>
            <w:r w:rsidRPr="001B3276">
              <w:rPr>
                <w:rFonts w:ascii="Calibri" w:eastAsia="Times New Roman" w:hAnsi="Calibri" w:cs="Calibri"/>
                <w:color w:val="000000"/>
                <w:lang w:eastAsia="pt-BR"/>
              </w:rPr>
              <w:lastRenderedPageBreak/>
              <w:t>caixas plásticas</w:t>
            </w:r>
            <w:r w:rsidRPr="001B3276">
              <w:rPr>
                <w:rFonts w:ascii="Calibri" w:eastAsia="Times New Roman" w:hAnsi="Calibri" w:cs="Calibri"/>
                <w:color w:val="000000"/>
                <w:lang w:eastAsia="pt-BR"/>
              </w:rPr>
              <w:br/>
              <w:t>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4,07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8.146,67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13</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Beterraba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w:t>
            </w:r>
            <w:proofErr w:type="gramStart"/>
            <w:r w:rsidRPr="001B3276">
              <w:rPr>
                <w:rFonts w:ascii="Calibri" w:eastAsia="Times New Roman" w:hAnsi="Calibri" w:cs="Calibri"/>
                <w:color w:val="000000"/>
                <w:lang w:eastAsia="pt-BR"/>
              </w:rPr>
              <w:t>qualidade,  in</w:t>
            </w:r>
            <w:proofErr w:type="gramEnd"/>
            <w:r w:rsidRPr="001B3276">
              <w:rPr>
                <w:rFonts w:ascii="Calibri" w:eastAsia="Times New Roman" w:hAnsi="Calibri" w:cs="Calibri"/>
                <w:color w:val="000000"/>
                <w:lang w:eastAsia="pt-BR"/>
              </w:rPr>
              <w:t xml:space="preserve"> natura,  lavado, firme, de tamanho médio, que apresente coloração característica. Devem apresentar as características do cultivar bem definidas, estarem fisiologicamente bem desenvolvidas, bem formadas, limpas, livre de danos mecânicos, fisiológicos, pragas e doenças e estarem em perfeitas condições de conservação e maturação. Não serão permitidos produtos que apresentam rachaduras, perfurações, amassados, cortes, danos físicos e mecânicos oriundos do manuseio e transporte, brotos, folhas e talos. Embalagens: Produto deve estar identificado/ etiquetado, pesado e embalado em sacola plástica resistente de polietileno transparente atóxico ou caixas plásticas 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4,43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4.433,33 </w:t>
            </w:r>
          </w:p>
        </w:tc>
      </w:tr>
      <w:tr w:rsidR="001B3276" w:rsidRPr="001B3276" w:rsidTr="001B3276">
        <w:trPr>
          <w:gridAfter w:val="1"/>
          <w:wAfter w:w="20" w:type="dxa"/>
          <w:trHeight w:val="42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14</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Biscoito de polvilho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Produto de qualidade, fabricado a partir de matérias primas sãs e limpas, isentas de matéria terrosa, parasitos e de detritos animais e vegetais, devendo estar em perfeito estado de conservação. Serão rejeitados os biscoitos ou </w:t>
            </w:r>
            <w:proofErr w:type="gramStart"/>
            <w:r w:rsidRPr="001B3276">
              <w:rPr>
                <w:rFonts w:ascii="Calibri" w:eastAsia="Times New Roman" w:hAnsi="Calibri" w:cs="Calibri"/>
                <w:color w:val="000000"/>
                <w:lang w:eastAsia="pt-BR"/>
              </w:rPr>
              <w:t>bolachas mal assados</w:t>
            </w:r>
            <w:proofErr w:type="gramEnd"/>
            <w:r w:rsidRPr="001B3276">
              <w:rPr>
                <w:rFonts w:ascii="Calibri" w:eastAsia="Times New Roman" w:hAnsi="Calibri" w:cs="Calibri"/>
                <w:color w:val="000000"/>
                <w:lang w:eastAsia="pt-BR"/>
              </w:rPr>
              <w:t xml:space="preserve">, queimados, de caracteres organolépticos anormais. Não será tolerado o emprego de substâncias corantes e conservantes na confecção dos biscoitos, que não sejam naturais. Deve ser produzido somente com a farinha de polvilho. Embalagem: Pacote de 1kg. De plástico atóxico, resistente e transparente. Deve apresentar nome/identificação do produto e fabricante/produtor, lista de ingredientes, tabela nutricional, peso e modo de conservação/armazenamento. Validade: No mínimo 2 meses a partir da data de entrega. A data de validade deverá constar da embalagem primária e da embalagem </w:t>
            </w:r>
            <w:r w:rsidRPr="001B3276">
              <w:rPr>
                <w:rFonts w:ascii="Calibri" w:eastAsia="Times New Roman" w:hAnsi="Calibri" w:cs="Calibri"/>
                <w:color w:val="000000"/>
                <w:lang w:eastAsia="pt-BR"/>
              </w:rPr>
              <w:lastRenderedPageBreak/>
              <w:t>secundária. Data de Fabricação: De máximo 15 dias antes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19,75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19.750,00 </w:t>
            </w:r>
          </w:p>
        </w:tc>
      </w:tr>
      <w:tr w:rsidR="001B3276" w:rsidRPr="001B3276" w:rsidTr="001B3276">
        <w:trPr>
          <w:gridAfter w:val="1"/>
          <w:wAfter w:w="20" w:type="dxa"/>
          <w:trHeight w:val="45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15</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Biscoito doce caseiro de milho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Produto de qualidade, fabricado a partir de matérias primas sãs e limpas, isentas de matéria terrosa, parasitos e de detritos animais e vegetais, devendo estar em perfeito estado de conservação. Serão rejeitados os biscoitos ou </w:t>
            </w:r>
            <w:proofErr w:type="gramStart"/>
            <w:r w:rsidRPr="001B3276">
              <w:rPr>
                <w:rFonts w:ascii="Calibri" w:eastAsia="Times New Roman" w:hAnsi="Calibri" w:cs="Calibri"/>
                <w:color w:val="000000"/>
                <w:lang w:eastAsia="pt-BR"/>
              </w:rPr>
              <w:t>bolachas mal assados</w:t>
            </w:r>
            <w:proofErr w:type="gramEnd"/>
            <w:r w:rsidRPr="001B3276">
              <w:rPr>
                <w:rFonts w:ascii="Calibri" w:eastAsia="Times New Roman" w:hAnsi="Calibri" w:cs="Calibri"/>
                <w:color w:val="000000"/>
                <w:lang w:eastAsia="pt-BR"/>
              </w:rPr>
              <w:t xml:space="preserve">, queimados, de caracteres organolépticos anormais. Não será tolerado o emprego de substâncias corantes e conservantes na confecção dos biscoitos, que não sejam naturais. Deve ser produzido com farinha de milho, podendo ou não ter adição de outras farinhas. Embalagem: Pacote de 250 g. De plástico atóxico, resistente e transparente. Deve apresentar nome/identificação do produto e fabricante/produtor, lista de ingredientes, tabela nutricional, peso e modo de conservação/armazenamento. Validade: No mínimo 2 meses a partir da data de entrega. A data de validade deverá constar da embalagem primária e da embalagem secundária. Data de Fabricação: De máximo 15 dias antes da data de entrega.                        </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11,50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11.500,00 </w:t>
            </w:r>
          </w:p>
        </w:tc>
      </w:tr>
      <w:tr w:rsidR="001B3276" w:rsidRPr="001B3276" w:rsidTr="001B3276">
        <w:trPr>
          <w:gridAfter w:val="1"/>
          <w:wAfter w:w="20" w:type="dxa"/>
          <w:trHeight w:val="45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16</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Biscoito doce caseiro de coco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Produto de qualidade, fabricado a partir de matérias primas sãs e limpas, isentas de matéria terrosa, parasitos e de detritos animais e vegetais, devendo estar em perfeito estado de conservação. Serão rejeitados os biscoitos ou </w:t>
            </w:r>
            <w:proofErr w:type="gramStart"/>
            <w:r w:rsidRPr="001B3276">
              <w:rPr>
                <w:rFonts w:ascii="Calibri" w:eastAsia="Times New Roman" w:hAnsi="Calibri" w:cs="Calibri"/>
                <w:color w:val="000000"/>
                <w:lang w:eastAsia="pt-BR"/>
              </w:rPr>
              <w:t>bolachas mal assados</w:t>
            </w:r>
            <w:proofErr w:type="gramEnd"/>
            <w:r w:rsidRPr="001B3276">
              <w:rPr>
                <w:rFonts w:ascii="Calibri" w:eastAsia="Times New Roman" w:hAnsi="Calibri" w:cs="Calibri"/>
                <w:color w:val="000000"/>
                <w:lang w:eastAsia="pt-BR"/>
              </w:rPr>
              <w:t>, queimados, de caracteres organolépticos anormais. Não será tolerado o emprego de substâncias corantes e conservantes na confecção dos biscoitos, que não sejam naturais. Deve ser produzido com coco e farinha de trigo, amido ou fécula. Embalagem: Pacote de 250g. De plástico atóxico, resistente e transparente. Deve apresentar nome/identificação do produto e fabricante/produtor, lista de ingredientes, tabela nutricional, peso e modo de conservação/armazenamento. Validade: No mínimo 2 meses a partir da data de entrega. A data de validade deverá constar da embalagem primária e da embalagem secundária. Data de Fabricação: De máximo 15 dias antes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11,50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11.500,00 </w:t>
            </w:r>
          </w:p>
        </w:tc>
      </w:tr>
      <w:tr w:rsidR="001B3276" w:rsidRPr="001B3276" w:rsidTr="001B3276">
        <w:trPr>
          <w:gridAfter w:val="1"/>
          <w:wAfter w:w="20" w:type="dxa"/>
          <w:trHeight w:val="2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17</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Brócolis de ramas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sem folhas,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limpas, com coloração própria, livre de danos mecânicos, fisiológicos, pragas e doenças e estarem em perfeitas condições de conservação e maturação. Rama com peso mínimo de 400g.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4,96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992,00 </w:t>
            </w:r>
          </w:p>
        </w:tc>
      </w:tr>
      <w:tr w:rsidR="001B3276" w:rsidRPr="001B3276" w:rsidTr="001B3276">
        <w:trPr>
          <w:gridAfter w:val="1"/>
          <w:wAfter w:w="20" w:type="dxa"/>
          <w:trHeight w:val="2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18</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Brócolis de cabeça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sem folhas,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limpas, com coloração própria, livre de danos mecânicos, fisiológicos, pragas e doenças e estarem em perfeitas condições de conservação e maturação. Buquê com peso mínimo de 400g.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6,13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1.840,00 </w:t>
            </w:r>
          </w:p>
        </w:tc>
      </w:tr>
      <w:tr w:rsidR="001B3276" w:rsidRPr="001B3276" w:rsidTr="001B3276">
        <w:trPr>
          <w:gridAfter w:val="1"/>
          <w:wAfter w:w="20" w:type="dxa"/>
          <w:trHeight w:val="27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19</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Cebolinha Verde</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devem apresentar as características do cultivar bem definidas, estarem fisiologicamente bem desenvolvidas, bem formadas, limpas, com coloração própria, livre de danos mecânicos, fisiológicos, pragas e doenças e estarem</w:t>
            </w:r>
            <w:r w:rsidRPr="001B3276">
              <w:rPr>
                <w:rFonts w:ascii="Calibri" w:eastAsia="Times New Roman" w:hAnsi="Calibri" w:cs="Calibri"/>
                <w:color w:val="000000"/>
                <w:lang w:eastAsia="pt-BR"/>
              </w:rPr>
              <w:br/>
              <w:t>em perfeitas condições de conservação e maturação. Não deve apresentar sujidades e parasitas. Produto deve estar fresco com folhas bem verdes. Maço de 200g.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Maço</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2,92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584,00 </w:t>
            </w:r>
          </w:p>
        </w:tc>
      </w:tr>
      <w:tr w:rsidR="001B3276" w:rsidRPr="001B3276" w:rsidTr="001B3276">
        <w:trPr>
          <w:gridAfter w:val="1"/>
          <w:wAfter w:w="20" w:type="dxa"/>
          <w:trHeight w:val="24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Cebola de cabeça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deve apresentar as características do cultivar bem definidas, estarem fisiologicamente bem desenvolvidas, bem formadas, limpas, com coloração própria, livre de danos mecânicos, fisiológicos, pragas e doenças e estarem em perfeitas condições de conservação e maturação. Não deve apresentar sujidades, parasitas e brotos.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3,83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5.740,00 </w:t>
            </w:r>
          </w:p>
        </w:tc>
      </w:tr>
      <w:tr w:rsidR="001B3276" w:rsidRPr="001B3276" w:rsidTr="001B3276">
        <w:trPr>
          <w:gridAfter w:val="1"/>
          <w:wAfter w:w="20" w:type="dxa"/>
          <w:trHeight w:val="27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21</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Cenoura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sem rama (folhas), que apresente tamanho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e parasitas. Produto deve estar fresco.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4,04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4.036,67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22</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Chuchu</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que apresente tamanho e coloração uniformes,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sem indícios de germinação, limpas, com coloração própria, livre de danos mecânicos, fisiológicos, pragas, doenças, em perfeitas condições de conservação e maturação. Não deve apresentar sujidades e parasitas.  Produto deve estar fresco, com aspecto, aroma e sabor típicos da variedade, ter uniformidade no tamanho e na cor. Tamanho médio a grande. Embalagem: Sacos </w:t>
            </w:r>
            <w:r w:rsidRPr="001B3276">
              <w:rPr>
                <w:rFonts w:ascii="Calibri" w:eastAsia="Times New Roman" w:hAnsi="Calibri" w:cs="Calibri"/>
                <w:color w:val="000000"/>
                <w:lang w:eastAsia="pt-BR"/>
              </w:rPr>
              <w:lastRenderedPageBreak/>
              <w:t>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1.998,33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23</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Couve folhas</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com folhas verde-escuras sem traços de descoloração e partes estragadas,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limpas, livre de danos mecânicos, fisiológicos, pragas, doenças, em perfeitas condições de conservação e maturação. Não deve apresentar sujidades, parasitas, larvas, manchas e cortes. Produto deve estar fresco, com aspecto, aroma e sabor típicos da variedade e uniformidade no tamanho e na cor. Maço peso de 400g (mínimo de 10 folhas).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Maços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2,61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782,00 </w:t>
            </w:r>
          </w:p>
        </w:tc>
      </w:tr>
      <w:tr w:rsidR="001B3276" w:rsidRPr="001B3276" w:rsidTr="001B3276">
        <w:trPr>
          <w:gridAfter w:val="1"/>
          <w:wAfter w:w="20" w:type="dxa"/>
          <w:trHeight w:val="45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24</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Doce caseiro sabor goiaba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w:t>
            </w:r>
            <w:proofErr w:type="gramStart"/>
            <w:r w:rsidRPr="001B3276">
              <w:rPr>
                <w:rFonts w:ascii="Calibri" w:eastAsia="Times New Roman" w:hAnsi="Calibri" w:cs="Calibri"/>
                <w:color w:val="000000"/>
                <w:lang w:eastAsia="pt-BR"/>
              </w:rPr>
              <w:t>qualidade,  resultante</w:t>
            </w:r>
            <w:proofErr w:type="gramEnd"/>
            <w:r w:rsidRPr="001B3276">
              <w:rPr>
                <w:rFonts w:ascii="Calibri" w:eastAsia="Times New Roman" w:hAnsi="Calibri" w:cs="Calibri"/>
                <w:color w:val="000000"/>
                <w:lang w:eastAsia="pt-BR"/>
              </w:rPr>
              <w:t xml:space="preserve"> do cozimento da polpa da goiaba com açúcar, com ou sem adição de água e outros ingredientes permitidos pela legislação.  Deve apresentar consistência apropriada, ser preparado com produtos frescos, e ser acondicionado de forma a assegurar sua perfeita conservação. Os doces podem apresentar eventualmente pedaços da fruta e outras partes comestíveis reconhecidamente apropriadas para elaboração de doce. Embalagem: Pote plástico ou de vidro de 500g. Deve ser de vidro transparente ou pote plástico (atóxico) resistente, devidamente fechado e lacrado com vedação a vácuo. Não serão toleradas embalagem que apresentam rachaduras, trincas, amassados, </w:t>
            </w:r>
            <w:proofErr w:type="gramStart"/>
            <w:r w:rsidRPr="001B3276">
              <w:rPr>
                <w:rFonts w:ascii="Calibri" w:eastAsia="Times New Roman" w:hAnsi="Calibri" w:cs="Calibri"/>
                <w:color w:val="000000"/>
                <w:lang w:eastAsia="pt-BR"/>
              </w:rPr>
              <w:t xml:space="preserve">sujidades, ou </w:t>
            </w:r>
            <w:proofErr w:type="spellStart"/>
            <w:r w:rsidRPr="001B3276">
              <w:rPr>
                <w:rFonts w:ascii="Calibri" w:eastAsia="Times New Roman" w:hAnsi="Calibri" w:cs="Calibri"/>
                <w:color w:val="000000"/>
                <w:lang w:eastAsia="pt-BR"/>
              </w:rPr>
              <w:t>estufamento</w:t>
            </w:r>
            <w:proofErr w:type="spellEnd"/>
            <w:proofErr w:type="gramEnd"/>
            <w:r w:rsidRPr="001B3276">
              <w:rPr>
                <w:rFonts w:ascii="Calibri" w:eastAsia="Times New Roman" w:hAnsi="Calibri" w:cs="Calibri"/>
                <w:color w:val="000000"/>
                <w:lang w:eastAsia="pt-BR"/>
              </w:rPr>
              <w:t>. Deve conter rótulo, lista de ingredientes em ordem crescente de ingredientes (de acordo com peso), data de fabricação, validade, nome/identificação do produtor. Validade: Mínima de 6 meses.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Potes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150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15,33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2.300,00 </w:t>
            </w:r>
          </w:p>
        </w:tc>
      </w:tr>
      <w:tr w:rsidR="001B3276" w:rsidRPr="001B3276" w:rsidTr="001B3276">
        <w:trPr>
          <w:gridAfter w:val="1"/>
          <w:wAfter w:w="20" w:type="dxa"/>
          <w:trHeight w:val="45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25</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Doce caseiro sabor abóbora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w:t>
            </w:r>
            <w:proofErr w:type="gramStart"/>
            <w:r w:rsidRPr="001B3276">
              <w:rPr>
                <w:rFonts w:ascii="Calibri" w:eastAsia="Times New Roman" w:hAnsi="Calibri" w:cs="Calibri"/>
                <w:color w:val="000000"/>
                <w:lang w:eastAsia="pt-BR"/>
              </w:rPr>
              <w:t>qualidade,  resultante</w:t>
            </w:r>
            <w:proofErr w:type="gramEnd"/>
            <w:r w:rsidRPr="001B3276">
              <w:rPr>
                <w:rFonts w:ascii="Calibri" w:eastAsia="Times New Roman" w:hAnsi="Calibri" w:cs="Calibri"/>
                <w:color w:val="000000"/>
                <w:lang w:eastAsia="pt-BR"/>
              </w:rPr>
              <w:t xml:space="preserve"> do cozimento da abóbora com açúcar, com ou sem coco, com ou sem adição de água e outros ingredientes permitidos pela legislação.  Deve apresentar consistência apropriada, ser preparado com produtos frescos, e ser acondicionado de forma a assegurar sua perfeita conservação. Os doces podem apresentar eventualmente pedaços dos vegetais e outras partes comestíveis reconhecidamente apropriadas para elaboração de doce. Embalagem: Pote plástico ou de vidro de 500g. Deve ser de vidro transparente ou pote plástico (atóxico) resistente, devidamente fechado e lacrado com vedação a vácuo. Não serão toleradas embalagem que apresentam rachaduras, trincas, amassados, </w:t>
            </w:r>
            <w:proofErr w:type="gramStart"/>
            <w:r w:rsidRPr="001B3276">
              <w:rPr>
                <w:rFonts w:ascii="Calibri" w:eastAsia="Times New Roman" w:hAnsi="Calibri" w:cs="Calibri"/>
                <w:color w:val="000000"/>
                <w:lang w:eastAsia="pt-BR"/>
              </w:rPr>
              <w:t xml:space="preserve">sujidades, ou </w:t>
            </w:r>
            <w:proofErr w:type="spellStart"/>
            <w:r w:rsidRPr="001B3276">
              <w:rPr>
                <w:rFonts w:ascii="Calibri" w:eastAsia="Times New Roman" w:hAnsi="Calibri" w:cs="Calibri"/>
                <w:color w:val="000000"/>
                <w:lang w:eastAsia="pt-BR"/>
              </w:rPr>
              <w:t>estufamento</w:t>
            </w:r>
            <w:proofErr w:type="spellEnd"/>
            <w:proofErr w:type="gramEnd"/>
            <w:r w:rsidRPr="001B3276">
              <w:rPr>
                <w:rFonts w:ascii="Calibri" w:eastAsia="Times New Roman" w:hAnsi="Calibri" w:cs="Calibri"/>
                <w:color w:val="000000"/>
                <w:lang w:eastAsia="pt-BR"/>
              </w:rPr>
              <w:t>. Deve conter rótulo, lista de ingredientes em ordem crescente de ingredientes (de acordo com peso), data de fabricação, validade, nome/identificação do produtor. Validade: Mínima de 6 meses.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150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15,33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2.300,00 </w:t>
            </w:r>
          </w:p>
        </w:tc>
      </w:tr>
      <w:tr w:rsidR="001B3276" w:rsidRPr="001B3276" w:rsidTr="001B3276">
        <w:trPr>
          <w:gridAfter w:val="1"/>
          <w:wAfter w:w="20" w:type="dxa"/>
          <w:trHeight w:val="45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26</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Doce caseiro sabor banana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w:t>
            </w:r>
            <w:proofErr w:type="gramStart"/>
            <w:r w:rsidRPr="001B3276">
              <w:rPr>
                <w:rFonts w:ascii="Calibri" w:eastAsia="Times New Roman" w:hAnsi="Calibri" w:cs="Calibri"/>
                <w:color w:val="000000"/>
                <w:lang w:eastAsia="pt-BR"/>
              </w:rPr>
              <w:t>qualidade,  resultante</w:t>
            </w:r>
            <w:proofErr w:type="gramEnd"/>
            <w:r w:rsidRPr="001B3276">
              <w:rPr>
                <w:rFonts w:ascii="Calibri" w:eastAsia="Times New Roman" w:hAnsi="Calibri" w:cs="Calibri"/>
                <w:color w:val="000000"/>
                <w:lang w:eastAsia="pt-BR"/>
              </w:rPr>
              <w:t xml:space="preserve"> do cozimento da banana com açúcar, com ou sem adição de água e outros ingredientes permitidos pela legislação.  Deve apresentar consistência apropriada, ser preparado com produtos frescos, e ser acondicionado de forma a assegurar sua perfeita conservação. Os doces podem apresentar eventualmente pedaços da fruta e outras partes comestíveis reconhecidamente apropriadas para elaboração de doce. Embalagem: Pote plástico ou de vidro de 500g. Deve ser de vidro transparente ou pote plástico (atóxico) resistente, devidamente fechado e lacrado com vedação a vácuo. Não serão toleradas embalagem que apresentam rachaduras, trincas, amassados, </w:t>
            </w:r>
            <w:proofErr w:type="gramStart"/>
            <w:r w:rsidRPr="001B3276">
              <w:rPr>
                <w:rFonts w:ascii="Calibri" w:eastAsia="Times New Roman" w:hAnsi="Calibri" w:cs="Calibri"/>
                <w:color w:val="000000"/>
                <w:lang w:eastAsia="pt-BR"/>
              </w:rPr>
              <w:t xml:space="preserve">sujidades, ou </w:t>
            </w:r>
            <w:proofErr w:type="spellStart"/>
            <w:r w:rsidRPr="001B3276">
              <w:rPr>
                <w:rFonts w:ascii="Calibri" w:eastAsia="Times New Roman" w:hAnsi="Calibri" w:cs="Calibri"/>
                <w:color w:val="000000"/>
                <w:lang w:eastAsia="pt-BR"/>
              </w:rPr>
              <w:t>estufamento</w:t>
            </w:r>
            <w:proofErr w:type="spellEnd"/>
            <w:proofErr w:type="gramEnd"/>
            <w:r w:rsidRPr="001B3276">
              <w:rPr>
                <w:rFonts w:ascii="Calibri" w:eastAsia="Times New Roman" w:hAnsi="Calibri" w:cs="Calibri"/>
                <w:color w:val="000000"/>
                <w:lang w:eastAsia="pt-BR"/>
              </w:rPr>
              <w:t>. Deve conter rótulo, lista de ingredientes em ordem crescente de ingredientes (de acordo com peso), data de fabricação, validade, nome/identificação do produtor. Validade: Mínima de 6 meses.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150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15,33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2.300,00 </w:t>
            </w:r>
          </w:p>
        </w:tc>
      </w:tr>
      <w:tr w:rsidR="001B3276" w:rsidRPr="001B3276" w:rsidTr="001B3276">
        <w:trPr>
          <w:gridAfter w:val="1"/>
          <w:wAfter w:w="20" w:type="dxa"/>
          <w:trHeight w:val="39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27</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Ervas frescas para chás</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Variedades: capim ou erva cidreira, erva-doce, camomila e hortelã. </w:t>
            </w:r>
            <w:proofErr w:type="gramStart"/>
            <w:r w:rsidRPr="001B3276">
              <w:rPr>
                <w:rFonts w:ascii="Calibri" w:eastAsia="Times New Roman" w:hAnsi="Calibri" w:cs="Calibri"/>
                <w:color w:val="000000"/>
                <w:lang w:eastAsia="pt-BR"/>
              </w:rPr>
              <w:t>Produto in natura de qualidade, que apresente tamanho e coloração uniformes,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limpas, sem indícios de germinação, com coloração própria, livre de danos mecânicos, fisiológicos, pragas, doenças, em perfeitas condições de conservação e maturação. Não deve apresentar sujidades, parasitas, larvas, manchas, cortes, nem outras folhas que não as solicitadas. Produto deve estar fresco, com aspecto, aroma e sabor típicos da variedade e uniformidade no tamanho e na cor. Maço com peso mínimo de 150g. Embalagem: Sacos resistentes de polietileno, transparente e atóxico. O produto deve estar pesado e etiquetado. </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Maços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4,25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1.275,00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28</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Espinafre</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com folhas verde-escuras sem traços de descoloração e partes estragadas, que apresente tamanho e coloração uniformes, devem apresentar as características do cultivar bem definidas, estarem fisiologicamente bem desenvolvidas, bem formadas, limpas, livre de danos mecânicos, fisiológicos, pragas, doenças, em perfeitas condições de conservação e maturação. Não deve apresentar sujidades, parasitas, larvas, manchas e cortes. Produto deve estar fresco, com aspecto, aroma e sabor típicos da variedade e uniformidade no tamanho e na cor. Maço peso 400g.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Maços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2,94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881,00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29</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Farinha de mandioca branca torrada média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qualidade, obtido pela ligeira torração da raladura das raízes de mandioca (</w:t>
            </w:r>
            <w:proofErr w:type="spellStart"/>
            <w:r w:rsidRPr="001B3276">
              <w:rPr>
                <w:rFonts w:ascii="Calibri" w:eastAsia="Times New Roman" w:hAnsi="Calibri" w:cs="Calibri"/>
                <w:color w:val="000000"/>
                <w:lang w:eastAsia="pt-BR"/>
              </w:rPr>
              <w:t>Manibot</w:t>
            </w:r>
            <w:proofErr w:type="spellEnd"/>
            <w:r w:rsidRPr="001B3276">
              <w:rPr>
                <w:rFonts w:ascii="Calibri" w:eastAsia="Times New Roman" w:hAnsi="Calibri" w:cs="Calibri"/>
                <w:color w:val="000000"/>
                <w:lang w:eastAsia="pt-BR"/>
              </w:rPr>
              <w:t xml:space="preserve"> </w:t>
            </w:r>
            <w:proofErr w:type="spellStart"/>
            <w:r w:rsidRPr="001B3276">
              <w:rPr>
                <w:rFonts w:ascii="Calibri" w:eastAsia="Times New Roman" w:hAnsi="Calibri" w:cs="Calibri"/>
                <w:color w:val="000000"/>
                <w:lang w:eastAsia="pt-BR"/>
              </w:rPr>
              <w:t>utilissima</w:t>
            </w:r>
            <w:proofErr w:type="spellEnd"/>
            <w:r w:rsidRPr="001B3276">
              <w:rPr>
                <w:rFonts w:ascii="Calibri" w:eastAsia="Times New Roman" w:hAnsi="Calibri" w:cs="Calibri"/>
                <w:color w:val="000000"/>
                <w:lang w:eastAsia="pt-BR"/>
              </w:rPr>
              <w:t>) previamente descascada, lavada, e isentas do radical cianeto. Fabricado a partir de matérias primas limpas, isentas de matéria terrosa e parasitos. Não será tolerado produto com características organolépticas alteradas, úmido, fermentado, mofado ou rançoso, com coloração diferente da característica normal do produto, odores estranhos, sujidades e parasitas. Embalagem: Pacote de 1kg, em plástico atóxico, transparente resistente, integro de 1kg. Deverá constar informações como data da fabricação, data de validade e número do lote do produto, nome/identificação do produtor. Validade: mínima de 4 meses na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600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5,18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3.108,00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30</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Feijão preto tipo 1</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w:t>
            </w:r>
            <w:proofErr w:type="gramStart"/>
            <w:r w:rsidRPr="001B3276">
              <w:rPr>
                <w:rFonts w:ascii="Calibri" w:eastAsia="Times New Roman" w:hAnsi="Calibri" w:cs="Calibri"/>
                <w:color w:val="000000"/>
                <w:lang w:eastAsia="pt-BR"/>
              </w:rPr>
              <w:t>qualidade,  grãos</w:t>
            </w:r>
            <w:proofErr w:type="gramEnd"/>
            <w:r w:rsidRPr="001B3276">
              <w:rPr>
                <w:rFonts w:ascii="Calibri" w:eastAsia="Times New Roman" w:hAnsi="Calibri" w:cs="Calibri"/>
                <w:color w:val="000000"/>
                <w:lang w:eastAsia="pt-BR"/>
              </w:rPr>
              <w:t xml:space="preserve"> selecionados tipo I, grupo I, classe preto. Os grãos devem estar íntegros, sem a presença de matérias estranhas, impurezas, mofo, caruncho, larvas e início visível de germinação e materiais terrosos. Embalagens: o produto deve estar identificado, pesado e embalado em saco resistente de polietileno transparente atóxico com capacidade para 1 kg. Deve conter na embalagem a rotulagem, peso, prazo de validade e informações nutricionais, identificação e contato do fornecedor, conforme legislação. As condições do produto deverão estar de acordo com a legislação vigente do MAPA. Validade: Mínima de 5 meses a partir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8,60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4.300,00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31</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Feijão vermelho tipo 1</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w:t>
            </w:r>
            <w:proofErr w:type="gramStart"/>
            <w:r w:rsidRPr="001B3276">
              <w:rPr>
                <w:rFonts w:ascii="Calibri" w:eastAsia="Times New Roman" w:hAnsi="Calibri" w:cs="Calibri"/>
                <w:color w:val="000000"/>
                <w:lang w:eastAsia="pt-BR"/>
              </w:rPr>
              <w:t>qualidade ,</w:t>
            </w:r>
            <w:proofErr w:type="gramEnd"/>
            <w:r w:rsidRPr="001B3276">
              <w:rPr>
                <w:rFonts w:ascii="Calibri" w:eastAsia="Times New Roman" w:hAnsi="Calibri" w:cs="Calibri"/>
                <w:color w:val="000000"/>
                <w:lang w:eastAsia="pt-BR"/>
              </w:rPr>
              <w:t xml:space="preserve"> grãos selecionados tipo I, grupo I, classe vermelho. Os grãos devem estar íntegros, sem a presença de matérias estranhas, impurezas, mofo, caruncho, larvas e início visível de germinação e materiais terrosos. Embalagens: o produto deve estar identificado, pesado e embalado em saco resistente de polietileno transparente atóxico com capacidade para 1 kg. Deve conter na embalagem a rotulagem, peso, prazo de validade e informações nutricionais, identificação e contato do fornecedor, conforme legislação. As condições do produto deverão estar de acordo com a legislação vigente do MAPA. Validade: Mínima de 5 meses a partir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10,35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3.105,00 </w:t>
            </w:r>
          </w:p>
        </w:tc>
      </w:tr>
      <w:tr w:rsidR="001B3276" w:rsidRPr="001B3276" w:rsidTr="001B3276">
        <w:trPr>
          <w:gridAfter w:val="1"/>
          <w:wAfter w:w="20" w:type="dxa"/>
          <w:trHeight w:val="5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32</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Filé de Peixe TILÁPIA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qualidade, filé de tamanho médio, congelado, não amolecido nem pegajoso, peixe deve ser manipulado em condições higiênicas adequadas, ser provenientes de animais sadios, abatidos sob inspeção veterinária, próprio para o consumo humano, devendo ser entregue na temperatura de -18ºC, conforme legislação em vigor. Não será tolerado produto que apresente acúmulo de líquidos em seu interior, com escamas, espinhas, parasitas, larvas, sujidades ou elementos impróprios para o consumo humano. Não poderá conter sulfito, substância proibida pelo Ministério da Agricultura. Embalagem: pacote de 1kg, de plástico resistente, atóxico e transparente, que contenha 1kg de produto. Deve apresentar identificação/denominação do produto, marca, nome e endereço do fabricante, data de abate e prazo de validade, lote, peso líquido, condições de armazenamento, empilhamento máximo (na embalagem secundária), número de registro do produto no órgão competente, temperatura de estocagem. Validade: Mínima de 3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23,50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11.750,00 </w:t>
            </w:r>
          </w:p>
        </w:tc>
      </w:tr>
      <w:tr w:rsidR="001B3276" w:rsidRPr="001B3276" w:rsidTr="001B3276">
        <w:trPr>
          <w:gridAfter w:val="1"/>
          <w:wAfter w:w="20" w:type="dxa"/>
          <w:trHeight w:val="5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33</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Filé de peixe PESCADA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qualidade, filé de tamanho médio, congelado, não amolecido nem pegajoso, peixe deve ser manipulado em condições higiênicas adequadas, ser provenientes de animais sadios, abatidos sob inspeção veterinária, próprio para o consumo humano, devendo ser entregue na temperatura de -18ºC, conforme legislação em vigor. Não será tolerado produto que apresente acúmulo de líquidos em seu interior, com escamas, espinhas, parasitas, larvas, sujidades ou elementos impróprios para o consumo humano. Não poderá conter sulfito, substância proibida pelo Ministério da Agricultura. Embalagem: pacote de 1kg, de plástico resistente, atóxico e transparente, que contenha 1kg de produto. Deve apresentar identificação/denominação do produto, marca, nome e endereço do fabricante, data de abate e prazo de validade, lote, peso líquido, condições de armazenamento, empilhamento máximo (na embalagem secundária), número de registro do produto no órgão competente, temperatura de estocagem. Validade: Mínima de 3 meses a partir da data de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23,50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11.750,00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34</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Laranja </w:t>
            </w:r>
            <w:proofErr w:type="spellStart"/>
            <w:r w:rsidRPr="001B3276">
              <w:rPr>
                <w:rFonts w:ascii="Calibri" w:eastAsia="Times New Roman" w:hAnsi="Calibri" w:cs="Calibri"/>
                <w:color w:val="000000"/>
                <w:lang w:eastAsia="pt-BR"/>
              </w:rPr>
              <w:t>pêra</w:t>
            </w:r>
            <w:proofErr w:type="spellEnd"/>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que apresente tamanho e coloração uniformes, sabor adocicado, com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e cortes. Produto deve estar fresco, com aspecto, aroma e sabor típicos da variedade e uniformidade no tamanho e na cor.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3,56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7.120,00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35</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Limão </w:t>
            </w:r>
            <w:proofErr w:type="spellStart"/>
            <w:r w:rsidRPr="001B3276">
              <w:rPr>
                <w:rFonts w:ascii="Calibri" w:eastAsia="Times New Roman" w:hAnsi="Calibri" w:cs="Calibri"/>
                <w:color w:val="000000"/>
                <w:lang w:eastAsia="pt-BR"/>
              </w:rPr>
              <w:t>tahiti</w:t>
            </w:r>
            <w:proofErr w:type="spellEnd"/>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que apresente tamanho e coloração uniformes,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e cortes. Produto deve estar fresco, com aspecto, aroma e sabor típicos da variedade e uniformidade no tamanho e na </w:t>
            </w:r>
            <w:proofErr w:type="spellStart"/>
            <w:proofErr w:type="gramStart"/>
            <w:r w:rsidRPr="001B3276">
              <w:rPr>
                <w:rFonts w:ascii="Calibri" w:eastAsia="Times New Roman" w:hAnsi="Calibri" w:cs="Calibri"/>
                <w:color w:val="000000"/>
                <w:lang w:eastAsia="pt-BR"/>
              </w:rPr>
              <w:t>cor.Tamanho</w:t>
            </w:r>
            <w:proofErr w:type="spellEnd"/>
            <w:proofErr w:type="gramEnd"/>
            <w:r w:rsidRPr="001B3276">
              <w:rPr>
                <w:rFonts w:ascii="Calibri" w:eastAsia="Times New Roman" w:hAnsi="Calibri" w:cs="Calibri"/>
                <w:color w:val="000000"/>
                <w:lang w:eastAsia="pt-BR"/>
              </w:rPr>
              <w:t xml:space="preserve">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5,81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1.742,00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36</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Maçã Gala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nacional, que apresente tamanho e coloração uniformes, devem apresentar as características do cultivar bem definidas, estarem fisiologicamente bem desenvolvidas, bem formadas, limpas, com coloração própria, livre de danos mecânicos, fisiológicos, pragas, doenças, perfurações, cortes, em perfeitas condições de conservação e maturação. Não deve apresentar sujidades, parasitas, larvas, manchas e cortes. Produto deve estar fresco, apresentar polpa firme e intacta, sem apresentar sinais de podridão, com aspecto, aroma e sabor típicos da variedade e uniformidade no tamanho e na cor.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6,37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12.733,33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37</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Mamão formosa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que apresente tamanho e coloração uniformes,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w:t>
            </w:r>
            <w:proofErr w:type="spellStart"/>
            <w:r w:rsidRPr="001B3276">
              <w:rPr>
                <w:rFonts w:ascii="Calibri" w:eastAsia="Times New Roman" w:hAnsi="Calibri" w:cs="Calibri"/>
                <w:color w:val="000000"/>
                <w:lang w:eastAsia="pt-BR"/>
              </w:rPr>
              <w:t>semimaduro</w:t>
            </w:r>
            <w:proofErr w:type="spellEnd"/>
            <w:r w:rsidRPr="001B3276">
              <w:rPr>
                <w:rFonts w:ascii="Calibri" w:eastAsia="Times New Roman" w:hAnsi="Calibri" w:cs="Calibri"/>
                <w:color w:val="000000"/>
                <w:lang w:eastAsia="pt-BR"/>
              </w:rPr>
              <w:t>, limpas, com coloração própria, livre de danos mecânicos, fisiológicos, pragas, doenças, perfurações, em perfeitas condições de conservação e maturação. Não deve apresentar sujidades, parasitas, larvas, manchas, rachaduras e cortes. Produto deve estar fresco, com aspecto, aroma e sabor típicos da variedade e uniformidade no tamanho e na cor.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5,93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5.926,67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38</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Milho verde em espiga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Produto natural de qualidade, espiga fresca apresentando grãos bem desenvolvidos e novos, macios e leitosos, com cor amarelada clara e brilhante. Deve apresentar as características do cultivar bem definidas, estarem fisiologicamente bem desenvolvidas, bem formadas, </w:t>
            </w:r>
            <w:proofErr w:type="spellStart"/>
            <w:r w:rsidRPr="001B3276">
              <w:rPr>
                <w:rFonts w:ascii="Calibri" w:eastAsia="Times New Roman" w:hAnsi="Calibri" w:cs="Calibri"/>
                <w:color w:val="000000"/>
                <w:lang w:eastAsia="pt-BR"/>
              </w:rPr>
              <w:t>semimaduro</w:t>
            </w:r>
            <w:proofErr w:type="spellEnd"/>
            <w:r w:rsidRPr="001B3276">
              <w:rPr>
                <w:rFonts w:ascii="Calibri" w:eastAsia="Times New Roman" w:hAnsi="Calibri" w:cs="Calibri"/>
                <w:color w:val="000000"/>
                <w:lang w:eastAsia="pt-BR"/>
              </w:rPr>
              <w:t>, limpas, com coloração própria, livre de danos mecânicos, fisiológicos, pragas, doenças, perfurações, em perfeitas condições de conservação e maturação. Não deve apresentar sujidades, parasitas, larvas, manchas, rachaduras e cortes.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4,35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4.350,00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39</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Melancia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proofErr w:type="gramStart"/>
            <w:r w:rsidRPr="001B3276">
              <w:rPr>
                <w:rFonts w:ascii="Calibri" w:eastAsia="Times New Roman" w:hAnsi="Calibri" w:cs="Calibri"/>
                <w:color w:val="000000"/>
                <w:lang w:eastAsia="pt-BR"/>
              </w:rPr>
              <w:t>Produto natural de qualidade, que apresente tamanho e coloração uniformes, devem</w:t>
            </w:r>
            <w:proofErr w:type="gramEnd"/>
            <w:r w:rsidRPr="001B3276">
              <w:rPr>
                <w:rFonts w:ascii="Calibri" w:eastAsia="Times New Roman" w:hAnsi="Calibri" w:cs="Calibri"/>
                <w:color w:val="000000"/>
                <w:lang w:eastAsia="pt-BR"/>
              </w:rPr>
              <w:t xml:space="preserve"> apresentar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rachaduras e cortes. Produto deve estar fresco, com aspecto, aroma e sabor típicos da variedade e uniformidade no tamanho e na cor. Tamanho grande, fruto arredondado e </w:t>
            </w:r>
            <w:proofErr w:type="spellStart"/>
            <w:r w:rsidRPr="001B3276">
              <w:rPr>
                <w:rFonts w:ascii="Calibri" w:eastAsia="Times New Roman" w:hAnsi="Calibri" w:cs="Calibri"/>
                <w:color w:val="000000"/>
                <w:lang w:eastAsia="pt-BR"/>
              </w:rPr>
              <w:t>semimaduro</w:t>
            </w:r>
            <w:proofErr w:type="spellEnd"/>
            <w:r w:rsidRPr="001B3276">
              <w:rPr>
                <w:rFonts w:ascii="Calibri" w:eastAsia="Times New Roman" w:hAnsi="Calibri" w:cs="Calibri"/>
                <w:color w:val="000000"/>
                <w:lang w:eastAsia="pt-BR"/>
              </w:rPr>
              <w:t>. Embalagem: Sacolas ou Caixas plásticas resistentes de polietileno, branco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800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2,86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2.285,33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40</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Abóbora </w:t>
            </w:r>
            <w:proofErr w:type="spellStart"/>
            <w:r w:rsidRPr="001B3276">
              <w:rPr>
                <w:rFonts w:ascii="Calibri" w:eastAsia="Times New Roman" w:hAnsi="Calibri" w:cs="Calibri"/>
                <w:color w:val="000000"/>
                <w:lang w:eastAsia="pt-BR"/>
              </w:rPr>
              <w:t>cabutiá</w:t>
            </w:r>
            <w:proofErr w:type="spellEnd"/>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Conhecido também como moranga. Produto natural de boa qualidade, limpo, sem defeitos e/ou danificações. Devem apresentar as características do cultivar bem definidas, estarem fisiologicamente bem desenvolvidas, bem formadas, com aspecto, aroma e sabor típicos da variedade e uniformidade no tamanho e na cor. O produto deve estar em perfeitas condições de maturação e conservação. Não serão permitidas rachaduras, perfurações, amassados e cortes. Tamanho médio, com peso de 900g a 1,2kg. Embalagem: o produto deve estar identificado/etiquetado, pesado e embalado em sacola plástica resistente de polietileno transparente atóxico ou caixas plásticas limpas.</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2.050,00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41</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Morango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que apresente tamanho uniforme, coloração vermelha, devem apresentar as características do cultivar bem definidas, estarem fisiologicamente bem desenvolvidas, com polpa íntegra e firme, grau de maturação que permita consumo mediato e imediato, livre de danos mecânicos, fisiológicos, pragas, doenças, perfurações, em perfeitas condições de conservação e maturação. Não deve apresentar sujidades, parasitas, larvas, manchas, rachaduras e cortes. Produto deve estar fresco, com aspecto, aroma e sabor típicos da variedade e uniformidade no tamanho e na cor. Tamanho médio. Embalagem: Acondicionado em embalagem com 500 g, de plástico resistente,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20,97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10.483,33 </w:t>
            </w:r>
          </w:p>
        </w:tc>
      </w:tr>
      <w:tr w:rsidR="001B3276" w:rsidRPr="001B3276" w:rsidTr="001B3276">
        <w:trPr>
          <w:gridAfter w:val="1"/>
          <w:wAfter w:w="20" w:type="dxa"/>
          <w:trHeight w:val="39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42</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Ovos de galinha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origem animal de qualidade, marrons, tipo extra, classe A, deve ser produzido em condições higiênico sanitárias adequadas, conforme Instrução Normativa nº 56, de 4 de dezembro de 2007. Devem ser acondicionados em caixas padrões, indicando nas testeiras o grupo, a classe e o tipo contidos, conforme Decreto Nº 56.585, de 20 de julho de 1965 e conter Registro no Ministério da Agricultura e inspecionado pelo S.I.F., CNPJ e nome do produtor. Embalagem: Bandeja que comporte 30 unidades, atóxica e resistente, devidamente fechada/lacrada. Deve conter rótulo, identificação/nome/tipo do produto, lote, peso, origem, data de fabricação e validade, tabela nutricional e modo de conservação/preparo/armazenamento. Validade: Mínima de 1 mês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Bandejas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13,25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26.500,00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43</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Pimentão verde</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tamanho médio a grande, deve apresentar as características do cultivar bem definidas, estarem fisiologicamente bem desenvolvidas, bem formadas, limpas, com coloração própria, livre de danos mecânicos, fisiológicos, pragas, perfurações, cortes, doenças e estarem em perfeitas condições de conservação e maturação. Não deve apresentar sujidades e parasitas, larvas, matérias nocivas e manchas. Produto deve estar fresco, apresentar características organolépticas adequadas (cor, sabor, aroma e textura).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6,63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1.326,00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44</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Polpa de fruta de laranja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produzido a partir da polpa de laranja, com fruta da época e fresca, tendo seu conteúdo líquido pasteurizado. Ausente de substâncias estranhas. Produto congelado, não fermentado e sem conservantes. Deve ser entregue em temperatura negativa. Embalagens: Pacote de 1</w:t>
            </w:r>
            <w:proofErr w:type="gramStart"/>
            <w:r w:rsidRPr="001B3276">
              <w:rPr>
                <w:rFonts w:ascii="Calibri" w:eastAsia="Times New Roman" w:hAnsi="Calibri" w:cs="Calibri"/>
                <w:color w:val="000000"/>
                <w:lang w:eastAsia="pt-BR"/>
              </w:rPr>
              <w:t>kg ,</w:t>
            </w:r>
            <w:proofErr w:type="gramEnd"/>
            <w:r w:rsidRPr="001B3276">
              <w:rPr>
                <w:rFonts w:ascii="Calibri" w:eastAsia="Times New Roman" w:hAnsi="Calibri" w:cs="Calibri"/>
                <w:color w:val="000000"/>
                <w:lang w:eastAsia="pt-BR"/>
              </w:rPr>
              <w:t xml:space="preserve"> plástico, atóxicos e resistentes, devidamente fechadas/lacradas. Deve conter rótulo, identificação/nome/tipo do produto, lote, peso, origem, data de fabricação e validade, tabela nutricional e modo de conservação/preparo/armazenamento.</w:t>
            </w:r>
            <w:r w:rsidRPr="001B3276">
              <w:rPr>
                <w:rFonts w:ascii="Calibri" w:eastAsia="Times New Roman" w:hAnsi="Calibri" w:cs="Calibri"/>
                <w:color w:val="000000"/>
                <w:lang w:eastAsia="pt-BR"/>
              </w:rPr>
              <w:br/>
              <w:t>Validade: Mínima de 6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16,69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6.674,00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45</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Polpa de fruta de abacaxi</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produzido a partir da polpa de abacaxi, com fruta da época e fresca, tendo seu conteúdo líquido pasteurizado. Ausente de substâncias estranhas. Produto congelado, não fermentado e sem conservantes. Deve ser entregue em temperatura negativa. Embalagens: Pacote de 1</w:t>
            </w:r>
            <w:proofErr w:type="gramStart"/>
            <w:r w:rsidRPr="001B3276">
              <w:rPr>
                <w:rFonts w:ascii="Calibri" w:eastAsia="Times New Roman" w:hAnsi="Calibri" w:cs="Calibri"/>
                <w:color w:val="000000"/>
                <w:lang w:eastAsia="pt-BR"/>
              </w:rPr>
              <w:t>kg ,</w:t>
            </w:r>
            <w:proofErr w:type="gramEnd"/>
            <w:r w:rsidRPr="001B3276">
              <w:rPr>
                <w:rFonts w:ascii="Calibri" w:eastAsia="Times New Roman" w:hAnsi="Calibri" w:cs="Calibri"/>
                <w:color w:val="000000"/>
                <w:lang w:eastAsia="pt-BR"/>
              </w:rPr>
              <w:t xml:space="preserve"> plástico, atóxicos e resistentes, devidamente fechadas/lacradas. Deve conter rótulo, identificação/nome/tipo do produto, lote, peso, origem, data de fabricação e validade, tabela nutricional e modo de conservação/preparo/armazenamento.</w:t>
            </w:r>
            <w:r w:rsidRPr="001B3276">
              <w:rPr>
                <w:rFonts w:ascii="Calibri" w:eastAsia="Times New Roman" w:hAnsi="Calibri" w:cs="Calibri"/>
                <w:color w:val="000000"/>
                <w:lang w:eastAsia="pt-BR"/>
              </w:rPr>
              <w:br/>
              <w:t>Validade: Mínima de 6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16,29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16.290,00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46</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Polpa de fruta de morango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produzido a partir da polpa de morango, com fruta da época e fresca, tendo seu conteúdo líquido pasteurizado. Ausente de substâncias estranhas. Produto congelado, não fermentado e sem conservantes. Deve ser entregue em temperatura negativa. Embalagens: Pacote de 1kg, plástico, atóxicos e resistentes, devidamente fechadas/lacradas. Deve conter rótulo, identificação/nome/tipo do produto, lote, peso, origem, data de fabricação e validade, tabela nutricional e modo de conservação/preparo/armazenamento.</w:t>
            </w:r>
            <w:r w:rsidRPr="001B3276">
              <w:rPr>
                <w:rFonts w:ascii="Calibri" w:eastAsia="Times New Roman" w:hAnsi="Calibri" w:cs="Calibri"/>
                <w:color w:val="000000"/>
                <w:lang w:eastAsia="pt-BR"/>
              </w:rPr>
              <w:br/>
              <w:t>Validade: Mínima de 6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22,70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9.080,00 </w:t>
            </w:r>
          </w:p>
        </w:tc>
      </w:tr>
      <w:tr w:rsidR="001B3276" w:rsidRPr="001B3276" w:rsidTr="001B3276">
        <w:trPr>
          <w:gridAfter w:val="1"/>
          <w:wAfter w:w="20" w:type="dxa"/>
          <w:trHeight w:val="30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47</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Polpa de fruta de maracujá</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produzido a partir da polpa de maracujá, com fruta da época e fresca, tendo seu conteúdo líquido pasteurizado. Ausente de substâncias estranhas. Produto congelado, não fermentado e sem conservantes. Deve ser entregue em temperatura negativa. Embalagens: Pacote de 1</w:t>
            </w:r>
            <w:proofErr w:type="gramStart"/>
            <w:r w:rsidRPr="001B3276">
              <w:rPr>
                <w:rFonts w:ascii="Calibri" w:eastAsia="Times New Roman" w:hAnsi="Calibri" w:cs="Calibri"/>
                <w:color w:val="000000"/>
                <w:lang w:eastAsia="pt-BR"/>
              </w:rPr>
              <w:t>kg ,</w:t>
            </w:r>
            <w:proofErr w:type="gramEnd"/>
            <w:r w:rsidRPr="001B3276">
              <w:rPr>
                <w:rFonts w:ascii="Calibri" w:eastAsia="Times New Roman" w:hAnsi="Calibri" w:cs="Calibri"/>
                <w:color w:val="000000"/>
                <w:lang w:eastAsia="pt-BR"/>
              </w:rPr>
              <w:t xml:space="preserve"> plástico, atóxicos e resistentes, devidamente fechadas/lacradas. Deve conter rótulo, identificação/nome/tipo do produto, lote, peso, origem, data de fabricação e validade, tabela nutricional e modo de conservação/preparo/armazenamento.</w:t>
            </w:r>
            <w:r w:rsidRPr="001B3276">
              <w:rPr>
                <w:rFonts w:ascii="Calibri" w:eastAsia="Times New Roman" w:hAnsi="Calibri" w:cs="Calibri"/>
                <w:color w:val="000000"/>
                <w:lang w:eastAsia="pt-BR"/>
              </w:rPr>
              <w:br/>
              <w:t>Validade: Mínima de 6 meses a partir da data da entrega.</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16,29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16.290,00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48</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Repolho branco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deve apresentar as características do cultivar bem definidas, estarem fisiologicamente bem desenvolvidas, bem formadas, limpas, com coloração própria, livre de danos mecânicos, fisiológicos, pragas, perfurações, cortes, doenças e estarem em perfeitas condições de conservação e maturação. Não deve apresentar sujidades e parasitas, larvas, matérias nocivas e manchas. Produto deve estar fresco, apresentar características organolépticas adequadas (cor, sabor, aroma e textura). Tamanho médio com peso aproximado de 1,5kg.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Unidade</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400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3,39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1.354,67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49</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Repolho roxo</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deve apresentar as características do cultivar bem definidas, estarem fisiologicamente bem desenvolvidas, bem formadas, limpas, com coloração própria, livre de danos mecânicos, fisiológicos, pragas, perfurações, cortes, doenças e estarem em perfeitas condições de conservação e maturação. Não deve apresentar sujidades e parasitas, larvas, matérias nocivas e manchas. Produto deve estar fresco, apresentar características organolépticas adequadas (cor, sabor, aroma e textura). Tamanho médio com peso aproximado de 1,5kg.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Unidade</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200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4,27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853,33 </w:t>
            </w:r>
          </w:p>
        </w:tc>
      </w:tr>
      <w:tr w:rsidR="001B3276" w:rsidRPr="001B3276" w:rsidTr="001B3276">
        <w:trPr>
          <w:gridAfter w:val="1"/>
          <w:wAfter w:w="20" w:type="dxa"/>
          <w:trHeight w:val="21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50</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Suco integral de uva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de qualidade, oriundo da extração de suco da fruta (uva), através de processos adequados. Suco natural, que pode ser diluído em água. Sem adição de açúcar, nem conservantes. Registrado e fiscalizado no MAPA. Embalagens: garrafa de vidro transparente de 1 litro, deverá estar bem fechada, rotulada com nome do produto, ingredientes, data de fabricação e prazo de validade, bem como as informações nutricionais do produto.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Litro</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1000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16,51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16.513,33 </w:t>
            </w:r>
          </w:p>
        </w:tc>
      </w:tr>
      <w:tr w:rsidR="001B3276" w:rsidRPr="001B3276" w:rsidTr="001B3276">
        <w:trPr>
          <w:gridAfter w:val="1"/>
          <w:wAfter w:w="20" w:type="dxa"/>
          <w:trHeight w:val="27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51</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Salsinha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devem apresentar as características do cultivar bem definidas, estarem fisiologicamente bem desenvolvidas, bem formadas, limpas, com coloração própria, livre de danos mecânicos, fisiológicos, pragas e doenças e estarem</w:t>
            </w:r>
            <w:r w:rsidRPr="001B3276">
              <w:rPr>
                <w:rFonts w:ascii="Calibri" w:eastAsia="Times New Roman" w:hAnsi="Calibri" w:cs="Calibri"/>
                <w:color w:val="000000"/>
                <w:lang w:eastAsia="pt-BR"/>
              </w:rPr>
              <w:br/>
              <w:t>em perfeitas condições de conservação e maturação. Não deve apresentar sujidades e parasitas. Produto deve estar fresco com folhas bem verdes. Maço de 200g.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Maço</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2,92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876,00 </w:t>
            </w:r>
          </w:p>
        </w:tc>
      </w:tr>
      <w:tr w:rsidR="001B3276" w:rsidRPr="001B3276" w:rsidTr="001B3276">
        <w:trPr>
          <w:gridAfter w:val="1"/>
          <w:wAfter w:w="20" w:type="dxa"/>
          <w:trHeight w:val="3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52</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Laranja tipo tangerina </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fruto fresco, doce, facilmente descascado na mão, com gomos/polpa firmes, características organolépticas adequadas (cor, sabor, aroma e textura),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300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3,99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1.198,00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53</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Tomate Carmem (longa vida)</w:t>
            </w:r>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Produto natural de qualidade, grau médio de amadurecimento, cor vermelha, com polpa firme e intacta,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Produto deve estar fresco, apresentar características organolépticas adequadas (cor, sabor, aroma e textura). Tamanho médio.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1500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6,19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9.280,00 </w:t>
            </w:r>
          </w:p>
        </w:tc>
      </w:tr>
      <w:tr w:rsidR="001B3276" w:rsidRPr="001B3276" w:rsidTr="001B3276">
        <w:trPr>
          <w:gridAfter w:val="1"/>
          <w:wAfter w:w="20" w:type="dxa"/>
          <w:trHeight w:val="36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54</w:t>
            </w:r>
          </w:p>
        </w:tc>
        <w:tc>
          <w:tcPr>
            <w:tcW w:w="1245"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Vagem </w:t>
            </w:r>
            <w:proofErr w:type="spellStart"/>
            <w:r w:rsidRPr="001B3276">
              <w:rPr>
                <w:rFonts w:ascii="Calibri" w:eastAsia="Times New Roman" w:hAnsi="Calibri" w:cs="Calibri"/>
                <w:color w:val="000000"/>
                <w:lang w:eastAsia="pt-BR"/>
              </w:rPr>
              <w:t>Xaxá</w:t>
            </w:r>
            <w:proofErr w:type="spellEnd"/>
          </w:p>
        </w:tc>
        <w:tc>
          <w:tcPr>
            <w:tcW w:w="5244" w:type="dxa"/>
            <w:tcBorders>
              <w:top w:val="nil"/>
              <w:left w:val="nil"/>
              <w:bottom w:val="single" w:sz="4" w:space="0" w:color="auto"/>
              <w:right w:val="single" w:sz="4" w:space="0" w:color="auto"/>
            </w:tcBorders>
            <w:shd w:val="clear" w:color="auto" w:fill="auto"/>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Produto natural de qualidade, feijão vagem </w:t>
            </w:r>
            <w:proofErr w:type="spellStart"/>
            <w:r w:rsidRPr="001B3276">
              <w:rPr>
                <w:rFonts w:ascii="Calibri" w:eastAsia="Times New Roman" w:hAnsi="Calibri" w:cs="Calibri"/>
                <w:color w:val="000000"/>
                <w:lang w:eastAsia="pt-BR"/>
              </w:rPr>
              <w:t>cilindrico</w:t>
            </w:r>
            <w:proofErr w:type="spellEnd"/>
            <w:r w:rsidRPr="001B3276">
              <w:rPr>
                <w:rFonts w:ascii="Calibri" w:eastAsia="Times New Roman" w:hAnsi="Calibri" w:cs="Calibri"/>
                <w:color w:val="000000"/>
                <w:lang w:eastAsia="pt-BR"/>
              </w:rPr>
              <w:t xml:space="preserve"> com boa uniformidade, reto e liso, com coloração verde escuro brilhante, de textura macia, sem fios,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Produto deve estar fresco, apresentar características organolépticas adequadas (cor, sabor, aroma e textura). Tamanho médio a grande. Embalagem: Sacos resistentes de polietileno, transparente e atóxico. O produto deve estar pesado e etiquetado.</w:t>
            </w:r>
          </w:p>
        </w:tc>
        <w:tc>
          <w:tcPr>
            <w:tcW w:w="980"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Quilos</w:t>
            </w:r>
          </w:p>
        </w:tc>
        <w:tc>
          <w:tcPr>
            <w:tcW w:w="1312" w:type="dxa"/>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right"/>
              <w:rPr>
                <w:rFonts w:ascii="Calibri" w:eastAsia="Times New Roman" w:hAnsi="Calibri" w:cs="Calibri"/>
                <w:color w:val="000000"/>
                <w:lang w:eastAsia="pt-BR"/>
              </w:rPr>
            </w:pPr>
            <w:r w:rsidRPr="001B3276">
              <w:rPr>
                <w:rFonts w:ascii="Calibri" w:eastAsia="Times New Roman" w:hAnsi="Calibri" w:cs="Calibri"/>
                <w:color w:val="000000"/>
                <w:lang w:eastAsia="pt-BR"/>
              </w:rPr>
              <w:t>150</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7,20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1.080,00 </w:t>
            </w:r>
          </w:p>
        </w:tc>
      </w:tr>
      <w:tr w:rsidR="001B3276" w:rsidRPr="001B3276" w:rsidTr="001B3276">
        <w:trPr>
          <w:trHeight w:val="300"/>
        </w:trPr>
        <w:tc>
          <w:tcPr>
            <w:tcW w:w="94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3276" w:rsidRPr="001B3276" w:rsidRDefault="001B3276" w:rsidP="001B3276">
            <w:pPr>
              <w:rPr>
                <w:rFonts w:ascii="Calibri" w:eastAsia="Times New Roman" w:hAnsi="Calibri" w:cs="Calibri"/>
                <w:color w:val="000000"/>
                <w:lang w:eastAsia="pt-BR"/>
              </w:rPr>
            </w:pPr>
            <w:r w:rsidRPr="001B3276">
              <w:rPr>
                <w:rFonts w:ascii="Calibri" w:eastAsia="Times New Roman" w:hAnsi="Calibri" w:cs="Calibri"/>
                <w:color w:val="000000"/>
                <w:lang w:eastAsia="pt-BR"/>
              </w:rPr>
              <w:lastRenderedPageBreak/>
              <w:t> </w:t>
            </w:r>
          </w:p>
        </w:tc>
        <w:tc>
          <w:tcPr>
            <w:tcW w:w="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TOTAL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3276" w:rsidRPr="001B3276" w:rsidRDefault="001B3276" w:rsidP="001B3276">
            <w:pPr>
              <w:jc w:val="left"/>
              <w:rPr>
                <w:rFonts w:ascii="Calibri" w:eastAsia="Times New Roman" w:hAnsi="Calibri" w:cs="Calibri"/>
                <w:color w:val="000000"/>
                <w:lang w:eastAsia="pt-BR"/>
              </w:rPr>
            </w:pPr>
            <w:r w:rsidRPr="001B3276">
              <w:rPr>
                <w:rFonts w:ascii="Calibri" w:eastAsia="Times New Roman" w:hAnsi="Calibri" w:cs="Calibri"/>
                <w:color w:val="000000"/>
                <w:lang w:eastAsia="pt-BR"/>
              </w:rPr>
              <w:t xml:space="preserve"> R$   313.000,00 </w:t>
            </w:r>
          </w:p>
        </w:tc>
      </w:tr>
    </w:tbl>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rFonts w:eastAsia="Arial"/>
          <w:b/>
          <w:spacing w:val="-2"/>
          <w:sz w:val="24"/>
        </w:rPr>
      </w:pPr>
      <w:r>
        <w:rPr>
          <w:rFonts w:eastAsia="Arial"/>
          <w:b/>
          <w:spacing w:val="-2"/>
          <w:sz w:val="24"/>
        </w:rPr>
        <w:t>LOCALIZAÇÃO DAS ESCOLAS E HORÁRIOS DE FUNCIONAMENTO</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rFonts w:eastAsia="Arial"/>
          <w:b/>
          <w:spacing w:val="-2"/>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b/>
          <w:sz w:val="24"/>
          <w:szCs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b/>
          <w:sz w:val="24"/>
          <w:szCs w:val="24"/>
        </w:rPr>
      </w:pPr>
      <w:r>
        <w:rPr>
          <w:b/>
          <w:sz w:val="24"/>
          <w:szCs w:val="24"/>
        </w:rPr>
        <w:t>LOCAIS DE ENTREGA</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b/>
          <w:sz w:val="24"/>
          <w:szCs w:val="24"/>
        </w:rPr>
      </w:pPr>
    </w:p>
    <w:p w:rsidR="00C6759B" w:rsidRDefault="00C6759B" w:rsidP="00C6759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Pr>
          <w:b/>
          <w:sz w:val="24"/>
          <w:szCs w:val="24"/>
        </w:rPr>
        <w:t>Centros de Ensino Infantil:</w:t>
      </w:r>
    </w:p>
    <w:p w:rsidR="00C6759B" w:rsidRPr="008666F0"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01</w:t>
      </w:r>
      <w:r w:rsidR="00C6759B">
        <w:rPr>
          <w:sz w:val="24"/>
          <w:szCs w:val="24"/>
        </w:rPr>
        <w:t xml:space="preserve"> - C.E.I PEQUENO SONHO </w:t>
      </w:r>
      <w:r w:rsidR="00C6759B" w:rsidRPr="008666F0">
        <w:rPr>
          <w:sz w:val="24"/>
          <w:szCs w:val="24"/>
        </w:rPr>
        <w:t>–</w:t>
      </w:r>
      <w:r w:rsidR="00C6759B">
        <w:rPr>
          <w:sz w:val="24"/>
          <w:szCs w:val="24"/>
        </w:rPr>
        <w:t xml:space="preserve"> Estrada Geral de Laranjeiras (Próximo a Igreja Católica em Frente o Correio).</w:t>
      </w:r>
    </w:p>
    <w:p w:rsidR="00C6759B"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02</w:t>
      </w:r>
      <w:r w:rsidR="00C6759B">
        <w:rPr>
          <w:sz w:val="24"/>
          <w:szCs w:val="24"/>
        </w:rPr>
        <w:t xml:space="preserve"> - C.E.I HORTÊNCIO BERNARDINO DE SOUZA </w:t>
      </w:r>
      <w:r w:rsidR="00C6759B" w:rsidRPr="008666F0">
        <w:rPr>
          <w:sz w:val="24"/>
          <w:szCs w:val="24"/>
        </w:rPr>
        <w:t>–</w:t>
      </w:r>
      <w:r w:rsidR="00C6759B">
        <w:rPr>
          <w:sz w:val="24"/>
          <w:szCs w:val="24"/>
        </w:rPr>
        <w:t xml:space="preserve"> Estrada Geral da Estiva, entra na rua da Oficina (na Marginal), primeira a direita é a escola, de esquina).</w:t>
      </w:r>
    </w:p>
    <w:p w:rsidR="00C6759B" w:rsidRPr="008666F0"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03</w:t>
      </w:r>
      <w:r w:rsidR="00C6759B">
        <w:rPr>
          <w:sz w:val="24"/>
          <w:szCs w:val="24"/>
        </w:rPr>
        <w:t xml:space="preserve"> - C.E.I </w:t>
      </w:r>
      <w:r>
        <w:rPr>
          <w:sz w:val="24"/>
          <w:szCs w:val="24"/>
        </w:rPr>
        <w:t>PEIXINHO COLORIDO</w:t>
      </w:r>
      <w:r w:rsidR="00C6759B" w:rsidRPr="008666F0">
        <w:rPr>
          <w:sz w:val="24"/>
          <w:szCs w:val="24"/>
        </w:rPr>
        <w:t>–</w:t>
      </w:r>
      <w:r w:rsidR="00C6759B">
        <w:rPr>
          <w:sz w:val="24"/>
          <w:szCs w:val="24"/>
        </w:rPr>
        <w:t xml:space="preserve"> Estrada Geral Carreira do </w:t>
      </w:r>
      <w:proofErr w:type="spellStart"/>
      <w:r w:rsidR="00C6759B">
        <w:rPr>
          <w:sz w:val="24"/>
          <w:szCs w:val="24"/>
        </w:rPr>
        <w:t>Siqueiro</w:t>
      </w:r>
      <w:proofErr w:type="spellEnd"/>
      <w:r w:rsidR="00C6759B">
        <w:rPr>
          <w:sz w:val="24"/>
          <w:szCs w:val="24"/>
        </w:rPr>
        <w:t xml:space="preserve"> (Próximo ao mercado do Toninho).</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b/>
          <w:sz w:val="24"/>
          <w:szCs w:val="24"/>
        </w:rPr>
      </w:pPr>
      <w:r w:rsidRPr="000A3C55">
        <w:rPr>
          <w:b/>
          <w:sz w:val="24"/>
          <w:szCs w:val="24"/>
        </w:rPr>
        <w:t>Escolas de Ensino Fundament</w:t>
      </w:r>
      <w:r>
        <w:rPr>
          <w:b/>
          <w:sz w:val="24"/>
          <w:szCs w:val="24"/>
        </w:rPr>
        <w:t>al e Centros de Ensino Infantil:</w:t>
      </w:r>
    </w:p>
    <w:p w:rsidR="00C6759B"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04</w:t>
      </w:r>
      <w:r w:rsidR="00C6759B">
        <w:rPr>
          <w:sz w:val="24"/>
          <w:szCs w:val="24"/>
        </w:rPr>
        <w:t xml:space="preserve"> - EBB PONTA DAS LARANJEIRAS – Estrada Geral da Ponta das Laranjeiras, ao lado da igreja Católica.</w:t>
      </w:r>
    </w:p>
    <w:p w:rsidR="00C6759B"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05</w:t>
      </w:r>
      <w:r w:rsidR="00C6759B">
        <w:rPr>
          <w:sz w:val="24"/>
          <w:szCs w:val="24"/>
        </w:rPr>
        <w:t xml:space="preserve"> - EBB DR. PAULO CARNEIRO – Estrada Geral de Santiago SC 437 km 02</w:t>
      </w:r>
    </w:p>
    <w:p w:rsidR="00C6759B"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06</w:t>
      </w:r>
      <w:r w:rsidR="00C6759B">
        <w:rPr>
          <w:sz w:val="24"/>
          <w:szCs w:val="24"/>
        </w:rPr>
        <w:t xml:space="preserve"> - EBB LUIZ PACHECO DOS REIS – Estrada Geral de Barreiros SC 437 km </w:t>
      </w:r>
      <w:r>
        <w:rPr>
          <w:sz w:val="24"/>
          <w:szCs w:val="24"/>
        </w:rPr>
        <w:t>04</w:t>
      </w:r>
    </w:p>
    <w:p w:rsidR="00C6759B"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07</w:t>
      </w:r>
      <w:r w:rsidR="00C6759B">
        <w:rPr>
          <w:sz w:val="24"/>
          <w:szCs w:val="24"/>
        </w:rPr>
        <w:t xml:space="preserve"> - EBF RIBEIRÃO DA PESCARIA BRAVA – Estrada Geral da Varginha SC 437 km 09</w:t>
      </w:r>
    </w:p>
    <w:p w:rsidR="00C6759B" w:rsidRPr="000A3C55"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08</w:t>
      </w:r>
      <w:r w:rsidR="00C6759B">
        <w:rPr>
          <w:sz w:val="24"/>
          <w:szCs w:val="24"/>
        </w:rPr>
        <w:t xml:space="preserve"> - EEF HONORATA FREITAS – Estrada Geral Sertão do </w:t>
      </w:r>
      <w:proofErr w:type="spellStart"/>
      <w:r w:rsidR="00C6759B">
        <w:rPr>
          <w:sz w:val="24"/>
          <w:szCs w:val="24"/>
        </w:rPr>
        <w:t>Siqueiro</w:t>
      </w:r>
      <w:proofErr w:type="spellEnd"/>
      <w:r w:rsidR="00C6759B">
        <w:rPr>
          <w:sz w:val="24"/>
          <w:szCs w:val="24"/>
        </w:rPr>
        <w:t xml:space="preserve"> (Barranca)</w:t>
      </w:r>
    </w:p>
    <w:p w:rsidR="00C6759B" w:rsidRPr="008666F0"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09</w:t>
      </w:r>
      <w:r w:rsidR="00C6759B">
        <w:rPr>
          <w:sz w:val="24"/>
          <w:szCs w:val="24"/>
        </w:rPr>
        <w:t xml:space="preserve"> - EEB TOMÁSIA MENDONÇA FERNANDES – Estrada Geral de Sertão de Cima, Bairro Sertão da Estiva.</w:t>
      </w:r>
    </w:p>
    <w:p w:rsidR="00C6759B" w:rsidRDefault="00D2176A"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10</w:t>
      </w:r>
      <w:r w:rsidR="00C6759B">
        <w:rPr>
          <w:sz w:val="24"/>
          <w:szCs w:val="24"/>
        </w:rPr>
        <w:t xml:space="preserve"> - EEB TAQUARAÇU – Estrada Geral do </w:t>
      </w:r>
      <w:proofErr w:type="spellStart"/>
      <w:r w:rsidR="00C6759B">
        <w:rPr>
          <w:sz w:val="24"/>
          <w:szCs w:val="24"/>
        </w:rPr>
        <w:t>Taquaraçu</w:t>
      </w:r>
      <w:proofErr w:type="spellEnd"/>
      <w:r w:rsidR="00C6759B">
        <w:rPr>
          <w:sz w:val="24"/>
          <w:szCs w:val="24"/>
        </w:rPr>
        <w:t xml:space="preserve">, Bairro </w:t>
      </w:r>
      <w:proofErr w:type="spellStart"/>
      <w:r w:rsidR="00822E10">
        <w:rPr>
          <w:sz w:val="24"/>
          <w:szCs w:val="24"/>
        </w:rPr>
        <w:t>T</w:t>
      </w:r>
      <w:r w:rsidR="00C6759B">
        <w:rPr>
          <w:sz w:val="24"/>
          <w:szCs w:val="24"/>
        </w:rPr>
        <w:t>aquaraçu</w:t>
      </w:r>
      <w:proofErr w:type="spellEnd"/>
      <w:r w:rsidR="00C6759B">
        <w:rPr>
          <w:sz w:val="24"/>
          <w:szCs w:val="24"/>
        </w:rPr>
        <w:t>.</w:t>
      </w:r>
    </w:p>
    <w:p w:rsidR="00C6759B" w:rsidRDefault="00C6759B" w:rsidP="00C6759B">
      <w:pPr>
        <w:jc w:val="both"/>
        <w:rPr>
          <w:rFonts w:eastAsia="Arial"/>
          <w:b/>
          <w:sz w:val="24"/>
        </w:rPr>
      </w:pPr>
    </w:p>
    <w:p w:rsidR="00C6759B" w:rsidRDefault="00C6759B" w:rsidP="00C6759B">
      <w:pPr>
        <w:jc w:val="both"/>
        <w:rPr>
          <w:rFonts w:eastAsia="Arial"/>
          <w:b/>
          <w:sz w:val="24"/>
        </w:rPr>
      </w:pPr>
    </w:p>
    <w:p w:rsidR="00C6759B" w:rsidRDefault="00C6759B" w:rsidP="00C6759B">
      <w:pPr>
        <w:jc w:val="both"/>
        <w:rPr>
          <w:rFonts w:eastAsia="Arial"/>
          <w:b/>
          <w:sz w:val="24"/>
        </w:rPr>
      </w:pPr>
      <w:r>
        <w:rPr>
          <w:rFonts w:eastAsia="Arial"/>
          <w:b/>
          <w:sz w:val="24"/>
        </w:rPr>
        <w:t xml:space="preserve">1. DETERMINAÇÕES </w:t>
      </w:r>
    </w:p>
    <w:p w:rsidR="00C6759B" w:rsidRDefault="00C6759B" w:rsidP="00C6759B">
      <w:pPr>
        <w:jc w:val="both"/>
        <w:rPr>
          <w:rFonts w:eastAsia="Arial"/>
          <w:b/>
          <w:sz w:val="24"/>
        </w:rPr>
      </w:pPr>
    </w:p>
    <w:p w:rsidR="00C6759B" w:rsidRPr="00822E10" w:rsidRDefault="00C6759B" w:rsidP="00C6759B">
      <w:pPr>
        <w:jc w:val="both"/>
        <w:rPr>
          <w:rFonts w:eastAsia="Arial"/>
          <w:b/>
          <w:sz w:val="24"/>
        </w:rPr>
      </w:pPr>
      <w:r w:rsidRPr="00822E10">
        <w:rPr>
          <w:rFonts w:eastAsia="Arial"/>
          <w:b/>
          <w:sz w:val="24"/>
        </w:rPr>
        <w:t>*Os produtos devem ser entregues em 02 (dois) dias subsequente ao pedido feito pelo departamento de Educação nas respectivas escolas acima, conforme pedido.</w:t>
      </w:r>
    </w:p>
    <w:p w:rsidR="00C6759B" w:rsidRDefault="00C6759B" w:rsidP="00C6759B">
      <w:pPr>
        <w:jc w:val="both"/>
        <w:rPr>
          <w:rFonts w:eastAsia="Arial"/>
          <w:b/>
          <w:sz w:val="24"/>
        </w:rPr>
      </w:pPr>
      <w:r>
        <w:rPr>
          <w:rFonts w:eastAsia="Arial"/>
          <w:b/>
          <w:sz w:val="24"/>
        </w:rPr>
        <w:t xml:space="preserve">* A nutricionista assim como as merendeiras ao se depararem com qualquer irregularidade quanto à qualidade, quantidade, atrasos e diferenças dos produtos licitados e entregues, pode devolver imediatamente ao fornecedor e exigir a sua reposição conforme </w:t>
      </w:r>
      <w:r>
        <w:rPr>
          <w:rFonts w:eastAsia="Arial"/>
          <w:b/>
          <w:sz w:val="24"/>
        </w:rPr>
        <w:lastRenderedPageBreak/>
        <w:t xml:space="preserve">mercadoria devidamente licitada. Caso o fornecedor exceda o erro em mais de 1 x no ano, a nutricionista poderá redigir documento negativando o fornecedor e este arcará com os danos e possíveis prejuízos caso não concorde em retificar seu erro e continuar fornecendo corretamente conforme licitado. </w:t>
      </w:r>
    </w:p>
    <w:p w:rsidR="00C6759B" w:rsidRDefault="00C6759B" w:rsidP="00C6759B">
      <w:pPr>
        <w:jc w:val="both"/>
        <w:rPr>
          <w:rFonts w:eastAsia="Arial"/>
          <w:b/>
          <w:sz w:val="24"/>
        </w:rPr>
      </w:pPr>
      <w:r>
        <w:rPr>
          <w:rFonts w:eastAsia="Arial"/>
          <w:b/>
          <w:sz w:val="24"/>
        </w:rPr>
        <w:t xml:space="preserve">*Todas as entregas devem ser feitas DURANTE A SEMANA - DE SEGUNDA A SEXTA-FEIRA, durante o período que as escolas funcionam. Ou seja, não serão mais admitidas as entrega após as 17hs ou fora do horário de funcionamento da escola. </w:t>
      </w:r>
    </w:p>
    <w:p w:rsidR="00C6759B" w:rsidRDefault="00C6759B" w:rsidP="00C6759B">
      <w:pPr>
        <w:jc w:val="both"/>
        <w:rPr>
          <w:rFonts w:eastAsia="Arial"/>
          <w:b/>
          <w:sz w:val="24"/>
        </w:rPr>
      </w:pPr>
      <w:r>
        <w:rPr>
          <w:rFonts w:eastAsia="Arial"/>
          <w:b/>
          <w:sz w:val="24"/>
        </w:rPr>
        <w:t xml:space="preserve">*Cada fornecedor é responsável por entregar nas escolas conforme pontos de entrega descritos neste anexo. A Secretaria de Educação não irá fornecer nenhum acompanhante para ir junto nas entregas ensinar o local das mesmas. É responsabilidade do fornecedor mapear os locais de entrega e saber onde se localizam para não haver atrasos e problemas para a entrega da alimentação dos escolares. </w:t>
      </w:r>
    </w:p>
    <w:p w:rsidR="00C6759B" w:rsidRDefault="00C6759B" w:rsidP="00C6759B">
      <w:pPr>
        <w:rPr>
          <w:rFonts w:eastAsia="Arial"/>
          <w:b/>
          <w:sz w:val="24"/>
        </w:rPr>
      </w:pPr>
    </w:p>
    <w:p w:rsidR="00C6759B" w:rsidRDefault="00C6759B" w:rsidP="00C6759B">
      <w:pPr>
        <w:rPr>
          <w:rFonts w:eastAsia="Arial"/>
          <w:b/>
          <w:sz w:val="28"/>
        </w:rPr>
      </w:pPr>
    </w:p>
    <w:p w:rsidR="004B4266" w:rsidRDefault="004B4266" w:rsidP="004B4266">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r w:rsidRPr="00903DAA">
        <w:rPr>
          <w:rFonts w:eastAsia="Arial"/>
          <w:b/>
          <w:sz w:val="24"/>
          <w:highlight w:val="yellow"/>
        </w:rPr>
        <w:t xml:space="preserve">NUTRICIONISTA: </w:t>
      </w:r>
      <w:r>
        <w:rPr>
          <w:rFonts w:eastAsia="Arial"/>
          <w:b/>
          <w:sz w:val="24"/>
        </w:rPr>
        <w:t>Fernanda Tomasi Bittencourt CRN10 2289</w:t>
      </w:r>
    </w:p>
    <w:p w:rsidR="00822E10" w:rsidRPr="00903DAA" w:rsidRDefault="00822E10" w:rsidP="00822E1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highlight w:val="yellow"/>
        </w:rPr>
      </w:pPr>
    </w:p>
    <w:p w:rsidR="00C6759B" w:rsidRDefault="00C6759B" w:rsidP="00C6759B">
      <w:pPr>
        <w:jc w:val="both"/>
        <w:rPr>
          <w:rFonts w:eastAsia="Arial"/>
          <w:b/>
          <w:sz w:val="24"/>
        </w:rPr>
      </w:pPr>
      <w:r w:rsidRPr="00903DAA">
        <w:rPr>
          <w:rFonts w:eastAsia="Arial"/>
          <w:b/>
          <w:sz w:val="24"/>
          <w:highlight w:val="yellow"/>
        </w:rPr>
        <w:t xml:space="preserve">PESCARIA BRAVA, </w:t>
      </w:r>
      <w:r w:rsidR="00970517">
        <w:rPr>
          <w:rFonts w:eastAsia="Arial"/>
          <w:b/>
          <w:sz w:val="24"/>
          <w:highlight w:val="yellow"/>
        </w:rPr>
        <w:t>22 DE MARÇO</w:t>
      </w:r>
      <w:r w:rsidRPr="00903DAA">
        <w:rPr>
          <w:rFonts w:eastAsia="Arial"/>
          <w:b/>
          <w:sz w:val="24"/>
          <w:highlight w:val="yellow"/>
        </w:rPr>
        <w:t xml:space="preserve"> DE </w:t>
      </w:r>
      <w:r w:rsidR="00970517">
        <w:rPr>
          <w:rFonts w:eastAsia="Arial"/>
          <w:b/>
          <w:sz w:val="24"/>
        </w:rPr>
        <w:t>2019</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u w:val="single"/>
        </w:rPr>
        <w:t xml:space="preserve">2.1. OBS.: </w:t>
      </w:r>
      <w:r>
        <w:rPr>
          <w:rFonts w:eastAsia="Arial"/>
          <w:b/>
          <w:sz w:val="24"/>
        </w:rPr>
        <w:t>O fornecedor será responsável pela entrega dos produtos em todas as unidades escolares: Escolas Municipais, Centros de Educação Infantil e Entidades Filantrópicas. O produto deverá ser transportado em veículos isotérmicos, de acordo com as normas da Vigilância Sanitária.</w:t>
      </w:r>
    </w:p>
    <w:p w:rsidR="00C6759B" w:rsidRDefault="00C6759B" w:rsidP="00C6759B">
      <w:pPr>
        <w:jc w:val="both"/>
        <w:rPr>
          <w:rFonts w:eastAsia="Arial"/>
          <w:b/>
          <w:color w:val="FF0000"/>
          <w:sz w:val="24"/>
        </w:rPr>
      </w:pPr>
      <w:r>
        <w:rPr>
          <w:rFonts w:eastAsia="Arial"/>
          <w:color w:val="000000"/>
          <w:sz w:val="24"/>
        </w:rPr>
        <w:t>O fornecedor será responsável pela separação das quantidades por unidade escolar segundo será descrito pela nutricionista e consequente entrega do produto nas escolas</w:t>
      </w:r>
      <w:r>
        <w:rPr>
          <w:rFonts w:eastAsia="Arial"/>
          <w:b/>
          <w:color w:val="FF0000"/>
          <w:sz w:val="24"/>
        </w:rPr>
        <w:t xml:space="preserve">. </w:t>
      </w:r>
    </w:p>
    <w:p w:rsidR="00C6759B" w:rsidRDefault="00C6759B" w:rsidP="00C6759B">
      <w:pPr>
        <w:tabs>
          <w:tab w:val="left" w:pos="0"/>
        </w:tabs>
        <w:ind w:right="-1"/>
        <w:jc w:val="both"/>
        <w:rPr>
          <w:rFonts w:ascii="Times New Roman" w:eastAsia="Times New Roman" w:hAnsi="Times New Roman" w:cs="Times New Roman"/>
          <w:b/>
          <w:sz w:val="24"/>
        </w:rPr>
      </w:pPr>
    </w:p>
    <w:p w:rsidR="00C6759B" w:rsidRDefault="00C6759B" w:rsidP="00C6759B">
      <w:pPr>
        <w:tabs>
          <w:tab w:val="left" w:pos="0"/>
        </w:tabs>
        <w:ind w:right="-1"/>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3.1 A empresa deverá apresentar junto com as amostras os seguintes documentos:</w:t>
      </w:r>
    </w:p>
    <w:p w:rsidR="00C6759B" w:rsidRDefault="00C6759B" w:rsidP="00C6759B">
      <w:pPr>
        <w:tabs>
          <w:tab w:val="left" w:pos="0"/>
        </w:tabs>
        <w:ind w:right="-1"/>
        <w:jc w:val="both"/>
        <w:rPr>
          <w:rFonts w:ascii="Times New Roman" w:eastAsia="Times New Roman" w:hAnsi="Times New Roman" w:cs="Times New Roman"/>
          <w:sz w:val="24"/>
        </w:rPr>
      </w:pPr>
    </w:p>
    <w:p w:rsidR="00C6759B" w:rsidRDefault="00C6759B" w:rsidP="00C6759B">
      <w:pPr>
        <w:tabs>
          <w:tab w:val="left" w:pos="0"/>
        </w:tabs>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.Certificado</w:t>
      </w:r>
      <w:proofErr w:type="gramEnd"/>
      <w:r>
        <w:rPr>
          <w:rFonts w:ascii="Times New Roman" w:eastAsia="Times New Roman" w:hAnsi="Times New Roman" w:cs="Times New Roman"/>
          <w:sz w:val="24"/>
        </w:rPr>
        <w:t xml:space="preserve"> de registro do produto no órgão competente, dentro do seu prazo de validade, quando for o caso.</w:t>
      </w:r>
    </w:p>
    <w:p w:rsidR="00C6759B" w:rsidRDefault="00C6759B" w:rsidP="00C6759B">
      <w:pPr>
        <w:tabs>
          <w:tab w:val="left" w:pos="0"/>
        </w:tabs>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.Ficha</w:t>
      </w:r>
      <w:proofErr w:type="gramEnd"/>
      <w:r>
        <w:rPr>
          <w:rFonts w:ascii="Times New Roman" w:eastAsia="Times New Roman" w:hAnsi="Times New Roman" w:cs="Times New Roman"/>
          <w:sz w:val="24"/>
        </w:rPr>
        <w:t xml:space="preserve"> técnica, conforme modelo (Anexo). </w:t>
      </w:r>
    </w:p>
    <w:p w:rsidR="00C6759B" w:rsidRDefault="00C6759B" w:rsidP="00C6759B">
      <w:pPr>
        <w:jc w:val="both"/>
        <w:rPr>
          <w:rFonts w:eastAsia="Arial"/>
          <w:sz w:val="24"/>
        </w:rPr>
      </w:pPr>
      <w:proofErr w:type="gramStart"/>
      <w:r>
        <w:rPr>
          <w:rFonts w:eastAsia="Arial"/>
          <w:sz w:val="24"/>
        </w:rPr>
        <w:t>.Laudo</w:t>
      </w:r>
      <w:proofErr w:type="gramEnd"/>
      <w:r>
        <w:rPr>
          <w:rFonts w:eastAsia="Arial"/>
          <w:sz w:val="24"/>
        </w:rPr>
        <w:t xml:space="preserve"> da análise do produto, expedido por Laboratório Oficial, comprovando as características organolépticas, físico-químicas e microbiológicas do produto.</w:t>
      </w:r>
    </w:p>
    <w:p w:rsidR="00C6759B" w:rsidRDefault="00C6759B" w:rsidP="00C6759B">
      <w:pPr>
        <w:tabs>
          <w:tab w:val="left" w:pos="0"/>
        </w:tabs>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.Cópia</w:t>
      </w:r>
      <w:proofErr w:type="gramEnd"/>
      <w:r>
        <w:rPr>
          <w:rFonts w:ascii="Times New Roman" w:eastAsia="Times New Roman" w:hAnsi="Times New Roman" w:cs="Times New Roman"/>
          <w:sz w:val="24"/>
        </w:rPr>
        <w:t xml:space="preserve"> autenticada do Alvará ou Licença de Funcionamento Sanitário do Estabelecimento/ Produtor (empresa fabricante) expedido pelo órgão de fiscalização competente.</w:t>
      </w:r>
    </w:p>
    <w:p w:rsidR="00C6759B" w:rsidRDefault="00C6759B" w:rsidP="00C6759B">
      <w:pPr>
        <w:tabs>
          <w:tab w:val="left" w:pos="0"/>
        </w:tabs>
        <w:ind w:right="-1"/>
        <w:jc w:val="both"/>
        <w:rPr>
          <w:rFonts w:ascii="Times New Roman" w:eastAsia="Times New Roman" w:hAnsi="Times New Roman" w:cs="Times New Roman"/>
          <w:b/>
          <w:sz w:val="24"/>
        </w:rPr>
      </w:pPr>
    </w:p>
    <w:p w:rsidR="00C6759B" w:rsidRDefault="00C6759B" w:rsidP="00C6759B">
      <w:pPr>
        <w:tabs>
          <w:tab w:val="left" w:pos="0"/>
        </w:tabs>
        <w:spacing w:line="360" w:lineRule="auto"/>
        <w:ind w:right="-1"/>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3.2 Especificações dos Gêneros Alimentícios</w:t>
      </w:r>
    </w:p>
    <w:p w:rsidR="00C6759B" w:rsidRDefault="00C6759B" w:rsidP="00C6759B">
      <w:pPr>
        <w:numPr>
          <w:ilvl w:val="0"/>
          <w:numId w:val="6"/>
        </w:numPr>
        <w:tabs>
          <w:tab w:val="left" w:pos="720"/>
        </w:tabs>
        <w:spacing w:before="240" w:after="240"/>
        <w:ind w:left="714" w:hanging="357"/>
        <w:jc w:val="both"/>
        <w:rPr>
          <w:rFonts w:eastAsia="Arial"/>
          <w:b/>
          <w:sz w:val="24"/>
        </w:rPr>
      </w:pPr>
      <w:r>
        <w:rPr>
          <w:rFonts w:eastAsia="Arial"/>
          <w:sz w:val="24"/>
        </w:rPr>
        <w:lastRenderedPageBreak/>
        <w:t xml:space="preserve">Devem ser apresentadas amostras de todos os produtos. </w:t>
      </w:r>
      <w:r>
        <w:rPr>
          <w:rFonts w:eastAsia="Arial"/>
          <w:b/>
          <w:sz w:val="24"/>
        </w:rPr>
        <w:t>As amostras não serão devolvidas.</w:t>
      </w:r>
    </w:p>
    <w:p w:rsidR="00C6759B" w:rsidRDefault="00C6759B" w:rsidP="00C6759B">
      <w:pPr>
        <w:numPr>
          <w:ilvl w:val="0"/>
          <w:numId w:val="6"/>
        </w:numPr>
        <w:tabs>
          <w:tab w:val="left" w:pos="720"/>
        </w:tabs>
        <w:suppressAutoHyphens/>
        <w:ind w:left="714" w:hanging="357"/>
        <w:jc w:val="both"/>
        <w:rPr>
          <w:rFonts w:ascii="Times New Roman" w:eastAsia="Times New Roman" w:hAnsi="Times New Roman" w:cs="Times New Roman"/>
          <w:b/>
          <w:caps/>
          <w:sz w:val="24"/>
          <w:u w:val="single"/>
        </w:rPr>
      </w:pPr>
      <w:r>
        <w:rPr>
          <w:rFonts w:ascii="Times New Roman" w:eastAsia="Times New Roman" w:hAnsi="Times New Roman" w:cs="Times New Roman"/>
          <w:sz w:val="24"/>
        </w:rPr>
        <w:t xml:space="preserve">Da análise das amostras será emitida pela Nutricionista responsável, declaração de que foram apresentadas amostras e documentos exigidos conforme as especificações do Anexo I deste edital para análise, e que estas estavam de acordo com as exigências deste edital, </w:t>
      </w:r>
      <w:r>
        <w:rPr>
          <w:rFonts w:ascii="Times New Roman" w:eastAsia="Times New Roman" w:hAnsi="Times New Roman" w:cs="Times New Roman"/>
          <w:b/>
          <w:sz w:val="24"/>
          <w:u w:val="single"/>
        </w:rPr>
        <w:t xml:space="preserve">documento que deverá constar no envelope de PROPOSTA DE PREÇOS </w:t>
      </w:r>
      <w:r>
        <w:rPr>
          <w:rFonts w:ascii="Times New Roman" w:eastAsia="Times New Roman" w:hAnsi="Times New Roman" w:cs="Times New Roman"/>
          <w:b/>
          <w:caps/>
          <w:sz w:val="24"/>
          <w:u w:val="single"/>
        </w:rPr>
        <w:t>(PROJETO DE VENDA DE GÊNEROS ALIMENTÍCIOS DA AGRICULTURA FAMILIAR PARA ALIMENTAÇÃO ESCOLAR).</w:t>
      </w:r>
    </w:p>
    <w:p w:rsidR="00C6759B" w:rsidRDefault="00C6759B" w:rsidP="00C6759B">
      <w:pPr>
        <w:numPr>
          <w:ilvl w:val="0"/>
          <w:numId w:val="6"/>
        </w:numPr>
        <w:tabs>
          <w:tab w:val="left" w:pos="720"/>
        </w:tabs>
        <w:spacing w:before="240" w:after="240"/>
        <w:ind w:left="714" w:hanging="357"/>
        <w:jc w:val="both"/>
        <w:rPr>
          <w:rFonts w:eastAsia="Arial"/>
          <w:sz w:val="24"/>
        </w:rPr>
      </w:pPr>
      <w:r>
        <w:rPr>
          <w:rFonts w:eastAsia="Arial"/>
          <w:sz w:val="24"/>
        </w:rPr>
        <w:t>Os fornecedores são responsáveis pela qualidade físico-química e sanitária dos produtos licitados.</w:t>
      </w:r>
    </w:p>
    <w:p w:rsidR="00C6759B" w:rsidRDefault="00C6759B" w:rsidP="00C6759B">
      <w:pPr>
        <w:numPr>
          <w:ilvl w:val="0"/>
          <w:numId w:val="6"/>
        </w:numPr>
        <w:tabs>
          <w:tab w:val="left" w:pos="720"/>
        </w:tabs>
        <w:spacing w:before="240" w:after="240"/>
        <w:ind w:left="714" w:hanging="357"/>
        <w:jc w:val="both"/>
        <w:rPr>
          <w:rFonts w:eastAsia="Arial"/>
          <w:sz w:val="24"/>
        </w:rPr>
      </w:pPr>
      <w:r>
        <w:rPr>
          <w:rFonts w:eastAsia="Arial"/>
          <w:sz w:val="24"/>
        </w:rPr>
        <w:t>Os produtos cotados devem ser de primeira qualidade.</w:t>
      </w:r>
    </w:p>
    <w:p w:rsidR="00C6759B" w:rsidRDefault="00C6759B" w:rsidP="00C6759B">
      <w:pPr>
        <w:numPr>
          <w:ilvl w:val="0"/>
          <w:numId w:val="6"/>
        </w:numPr>
        <w:tabs>
          <w:tab w:val="left" w:pos="720"/>
        </w:tabs>
        <w:spacing w:before="240" w:after="240"/>
        <w:ind w:left="714" w:hanging="357"/>
        <w:jc w:val="both"/>
        <w:rPr>
          <w:rFonts w:eastAsia="Arial"/>
          <w:sz w:val="24"/>
        </w:rPr>
      </w:pPr>
      <w:r>
        <w:rPr>
          <w:rFonts w:eastAsia="Arial"/>
          <w:sz w:val="24"/>
        </w:rPr>
        <w:t>O julgamento das propostas será por item.</w:t>
      </w:r>
    </w:p>
    <w:p w:rsidR="00C6759B" w:rsidRDefault="00C6759B" w:rsidP="00C6759B">
      <w:pPr>
        <w:numPr>
          <w:ilvl w:val="0"/>
          <w:numId w:val="6"/>
        </w:numPr>
        <w:tabs>
          <w:tab w:val="left" w:pos="720"/>
        </w:tabs>
        <w:ind w:left="720" w:hanging="360"/>
        <w:jc w:val="both"/>
        <w:rPr>
          <w:rFonts w:eastAsia="Arial"/>
          <w:color w:val="000000"/>
          <w:sz w:val="24"/>
        </w:rPr>
      </w:pPr>
      <w:r>
        <w:rPr>
          <w:rFonts w:eastAsia="Arial"/>
          <w:color w:val="000000"/>
          <w:sz w:val="24"/>
        </w:rPr>
        <w:t>Os produtos devem ser entregues de acordo com o edital e na forma das amostras, sob pena das sanções da lei e o cronograma da Secretaria de Educação deve ser obedecido.</w:t>
      </w:r>
    </w:p>
    <w:p w:rsidR="00C6759B" w:rsidRDefault="00C6759B" w:rsidP="00C6759B">
      <w:pPr>
        <w:numPr>
          <w:ilvl w:val="0"/>
          <w:numId w:val="6"/>
        </w:numPr>
        <w:tabs>
          <w:tab w:val="left" w:pos="720"/>
        </w:tabs>
        <w:spacing w:before="240" w:after="240"/>
        <w:ind w:left="714" w:hanging="357"/>
        <w:jc w:val="both"/>
        <w:rPr>
          <w:rFonts w:eastAsia="Arial"/>
          <w:color w:val="000000"/>
          <w:sz w:val="24"/>
        </w:rPr>
      </w:pPr>
      <w:r>
        <w:rPr>
          <w:rFonts w:eastAsia="Arial"/>
          <w:color w:val="000000"/>
          <w:sz w:val="24"/>
        </w:rPr>
        <w:t>As empresas serão responsáveis pelos seus produtos até a data que expirar a validade, valendo para a resolução de qualquer dúvida o Código de Defesa do Consumidor.</w:t>
      </w:r>
    </w:p>
    <w:p w:rsidR="00C6759B" w:rsidRDefault="00C6759B" w:rsidP="00C6759B">
      <w:pPr>
        <w:numPr>
          <w:ilvl w:val="0"/>
          <w:numId w:val="6"/>
        </w:numPr>
        <w:tabs>
          <w:tab w:val="left" w:pos="720"/>
        </w:tabs>
        <w:ind w:left="720" w:hanging="360"/>
        <w:jc w:val="both"/>
        <w:rPr>
          <w:rFonts w:eastAsia="Arial"/>
          <w:sz w:val="24"/>
        </w:rPr>
      </w:pPr>
      <w:r>
        <w:rPr>
          <w:rFonts w:eastAsia="Arial"/>
          <w:sz w:val="24"/>
        </w:rPr>
        <w:t xml:space="preserve">Os fornecedores vencedores deverão fazer a entrega dos produtos nas unidades escolares, observando-se a localização das mesmas a qual pertençam, das 08:00 h às 16:00 h, de segunda à </w:t>
      </w:r>
      <w:proofErr w:type="spellStart"/>
      <w:r>
        <w:rPr>
          <w:rFonts w:eastAsia="Arial"/>
          <w:sz w:val="24"/>
        </w:rPr>
        <w:t>quarta feira</w:t>
      </w:r>
      <w:proofErr w:type="spellEnd"/>
      <w:r>
        <w:rPr>
          <w:rFonts w:eastAsia="Arial"/>
          <w:sz w:val="24"/>
        </w:rPr>
        <w:t>, exceto os alimentos de entrega mensal os quais deverão ser entregues na Secretaria Municipal de Educação e Cultura conforme solicitação.</w:t>
      </w:r>
    </w:p>
    <w:p w:rsidR="00C6759B" w:rsidRDefault="00C6759B" w:rsidP="00C6759B">
      <w:pPr>
        <w:jc w:val="both"/>
        <w:rPr>
          <w:rFonts w:eastAsia="Arial"/>
          <w:sz w:val="24"/>
        </w:rPr>
      </w:pPr>
    </w:p>
    <w:p w:rsidR="00C6759B" w:rsidRPr="00822E10" w:rsidRDefault="00C6759B" w:rsidP="00C6759B">
      <w:pPr>
        <w:numPr>
          <w:ilvl w:val="0"/>
          <w:numId w:val="7"/>
        </w:numPr>
        <w:tabs>
          <w:tab w:val="left" w:pos="720"/>
        </w:tabs>
        <w:ind w:left="720" w:hanging="360"/>
        <w:jc w:val="both"/>
        <w:rPr>
          <w:rFonts w:eastAsia="Arial"/>
          <w:b/>
          <w:sz w:val="24"/>
        </w:rPr>
      </w:pPr>
      <w:r w:rsidRPr="00822E10">
        <w:rPr>
          <w:rFonts w:eastAsia="Arial"/>
          <w:b/>
          <w:sz w:val="24"/>
        </w:rPr>
        <w:t xml:space="preserve">Os fornecedores vencedores deverão fazer a entrega dos produtos não perecíveis e perecíveis em até 02 (dois) dias após a solicitação da Secretaria Municipal de Educação. </w:t>
      </w:r>
    </w:p>
    <w:p w:rsidR="00C6759B" w:rsidRPr="00822E10" w:rsidRDefault="00C6759B" w:rsidP="00C6759B">
      <w:pPr>
        <w:tabs>
          <w:tab w:val="left" w:pos="0"/>
        </w:tabs>
        <w:spacing w:line="360" w:lineRule="auto"/>
        <w:ind w:right="-1"/>
        <w:jc w:val="both"/>
        <w:rPr>
          <w:rFonts w:ascii="Times New Roman" w:eastAsia="Times New Roman" w:hAnsi="Times New Roman" w:cs="Times New Roman"/>
          <w:b/>
          <w:sz w:val="24"/>
          <w:u w:val="single"/>
        </w:rPr>
      </w:pPr>
    </w:p>
    <w:p w:rsidR="00C6759B" w:rsidRDefault="00C6759B" w:rsidP="00C6759B">
      <w:pPr>
        <w:tabs>
          <w:tab w:val="left" w:pos="0"/>
        </w:tabs>
        <w:spacing w:line="360" w:lineRule="auto"/>
        <w:ind w:right="-1"/>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3.3 Embalagem e Rótulo</w:t>
      </w:r>
    </w:p>
    <w:p w:rsidR="00C6759B" w:rsidRDefault="00C6759B" w:rsidP="00C6759B">
      <w:pPr>
        <w:tabs>
          <w:tab w:val="left" w:pos="0"/>
        </w:tabs>
        <w:spacing w:line="360" w:lineRule="auto"/>
        <w:ind w:right="-1"/>
        <w:jc w:val="both"/>
        <w:rPr>
          <w:rFonts w:ascii="Times New Roman" w:eastAsia="Times New Roman" w:hAnsi="Times New Roman" w:cs="Times New Roman"/>
          <w:b/>
          <w:sz w:val="24"/>
          <w:u w:val="single"/>
        </w:rPr>
      </w:pPr>
    </w:p>
    <w:p w:rsidR="00C6759B" w:rsidRDefault="00C6759B" w:rsidP="00C6759B">
      <w:pPr>
        <w:numPr>
          <w:ilvl w:val="0"/>
          <w:numId w:val="8"/>
        </w:numPr>
        <w:tabs>
          <w:tab w:val="left" w:pos="720"/>
        </w:tabs>
        <w:ind w:left="720" w:hanging="360"/>
        <w:jc w:val="both"/>
        <w:rPr>
          <w:rFonts w:eastAsia="Arial"/>
          <w:sz w:val="24"/>
        </w:rPr>
      </w:pPr>
      <w:r>
        <w:rPr>
          <w:rFonts w:eastAsia="Arial"/>
          <w:sz w:val="24"/>
        </w:rPr>
        <w:t>A embalagem primária é aquela que está em contato direto com alimento e a secundária é aquela em que estão acondicionadas as embalagens primárias.</w:t>
      </w:r>
    </w:p>
    <w:p w:rsidR="00C6759B" w:rsidRDefault="00C6759B" w:rsidP="00C6759B">
      <w:pPr>
        <w:jc w:val="both"/>
        <w:rPr>
          <w:rFonts w:eastAsia="Arial"/>
          <w:sz w:val="24"/>
        </w:rPr>
      </w:pPr>
    </w:p>
    <w:p w:rsidR="00C6759B" w:rsidRDefault="00C6759B" w:rsidP="00C6759B">
      <w:pPr>
        <w:numPr>
          <w:ilvl w:val="0"/>
          <w:numId w:val="9"/>
        </w:numPr>
        <w:tabs>
          <w:tab w:val="left" w:pos="720"/>
        </w:tabs>
        <w:spacing w:after="12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As embalagens primárias e secundárias devem ser adequadas à natureza do alimento, às condições de armazenamento e de transporte. É responsabilidade do fornecedor a utilização de embalagens adequadas à natureza e tipo de alimento.</w:t>
      </w:r>
    </w:p>
    <w:p w:rsidR="00C6759B" w:rsidRDefault="00C6759B" w:rsidP="00C6759B">
      <w:pPr>
        <w:jc w:val="both"/>
        <w:rPr>
          <w:rFonts w:eastAsia="Arial"/>
          <w:sz w:val="24"/>
        </w:rPr>
      </w:pPr>
    </w:p>
    <w:p w:rsidR="00C6759B" w:rsidRDefault="00C6759B" w:rsidP="00C6759B">
      <w:pPr>
        <w:numPr>
          <w:ilvl w:val="0"/>
          <w:numId w:val="10"/>
        </w:numPr>
        <w:tabs>
          <w:tab w:val="left" w:pos="720"/>
        </w:tabs>
        <w:ind w:left="720" w:hanging="360"/>
        <w:jc w:val="both"/>
        <w:rPr>
          <w:rFonts w:eastAsia="Arial"/>
          <w:sz w:val="24"/>
        </w:rPr>
      </w:pPr>
      <w:r>
        <w:rPr>
          <w:rFonts w:eastAsia="Arial"/>
          <w:sz w:val="24"/>
        </w:rPr>
        <w:t>Na inspeção, as embalagens primárias e secundárias que apresentem defeitos que comprometam a qualidade e conservação do alimento são consideradas defeituosas críticas.</w:t>
      </w:r>
    </w:p>
    <w:p w:rsidR="00C6759B" w:rsidRDefault="00C6759B" w:rsidP="00C6759B">
      <w:pPr>
        <w:jc w:val="both"/>
        <w:rPr>
          <w:rFonts w:eastAsia="Arial"/>
          <w:sz w:val="24"/>
        </w:rPr>
      </w:pPr>
    </w:p>
    <w:p w:rsidR="00C6759B" w:rsidRDefault="00C6759B" w:rsidP="00C6759B">
      <w:pPr>
        <w:numPr>
          <w:ilvl w:val="0"/>
          <w:numId w:val="11"/>
        </w:numPr>
        <w:tabs>
          <w:tab w:val="left" w:pos="720"/>
        </w:tabs>
        <w:ind w:left="720" w:hanging="360"/>
        <w:jc w:val="both"/>
        <w:rPr>
          <w:rFonts w:eastAsia="Arial"/>
          <w:sz w:val="24"/>
        </w:rPr>
      </w:pPr>
      <w:r>
        <w:rPr>
          <w:rFonts w:eastAsia="Arial"/>
          <w:sz w:val="24"/>
        </w:rPr>
        <w:t>A embalagem primária deve conter rótulo, aposto ou impresso na própria embalagem, ou em alças presas à mesma. Não podem ser utilizadas etiquetas com informações diferentes que as impressas no rótulo do alimento.</w:t>
      </w:r>
    </w:p>
    <w:p w:rsidR="00C6759B" w:rsidRDefault="00C6759B" w:rsidP="00C6759B">
      <w:pPr>
        <w:jc w:val="both"/>
        <w:rPr>
          <w:rFonts w:eastAsia="Arial"/>
          <w:sz w:val="24"/>
        </w:rPr>
      </w:pPr>
    </w:p>
    <w:p w:rsidR="00C6759B" w:rsidRDefault="00C6759B" w:rsidP="00C6759B">
      <w:pPr>
        <w:numPr>
          <w:ilvl w:val="0"/>
          <w:numId w:val="12"/>
        </w:numPr>
        <w:tabs>
          <w:tab w:val="left" w:pos="720"/>
        </w:tabs>
        <w:ind w:left="720" w:hanging="360"/>
        <w:jc w:val="both"/>
        <w:rPr>
          <w:rFonts w:eastAsia="Arial"/>
          <w:b/>
          <w:sz w:val="24"/>
          <w:u w:val="single"/>
        </w:rPr>
      </w:pPr>
      <w:r>
        <w:rPr>
          <w:rFonts w:eastAsia="Arial"/>
          <w:b/>
          <w:sz w:val="24"/>
          <w:u w:val="single"/>
        </w:rPr>
        <w:t>O rótulo deve conter obrigatoriamente as seguintes informações:</w:t>
      </w:r>
    </w:p>
    <w:p w:rsidR="00C6759B" w:rsidRDefault="00C6759B" w:rsidP="00C6759B">
      <w:pPr>
        <w:jc w:val="both"/>
        <w:rPr>
          <w:rFonts w:eastAsia="Arial"/>
          <w:sz w:val="24"/>
        </w:rPr>
      </w:pPr>
      <w:r>
        <w:rPr>
          <w:rFonts w:eastAsia="Arial"/>
          <w:sz w:val="24"/>
        </w:rPr>
        <w:t xml:space="preserve"> </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Nome completo do alimento e tipo;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Marca;</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Ingredientes;</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Data de fabricação e data de validade;</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Nome e endereço do fabricante ou embalador;</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Peso ou volume líquido, ou peso líquido drenado com respectivas unidades de medida;</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Declaração da presença de glúten na formulação, quando for o caso;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Número do registro em órgão competente e sigla;</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SAC (Serviço de Atendimento ao Consumidor);</w:t>
      </w:r>
    </w:p>
    <w:p w:rsidR="00C6759B" w:rsidRDefault="00C6759B" w:rsidP="00C6759B">
      <w:pPr>
        <w:numPr>
          <w:ilvl w:val="0"/>
          <w:numId w:val="13"/>
        </w:numPr>
        <w:tabs>
          <w:tab w:val="left" w:pos="1701"/>
        </w:tabs>
        <w:ind w:left="1701" w:hanging="621"/>
        <w:jc w:val="both"/>
        <w:rPr>
          <w:rFonts w:eastAsia="Arial"/>
          <w:b/>
          <w:sz w:val="24"/>
        </w:rPr>
      </w:pPr>
      <w:r>
        <w:rPr>
          <w:rFonts w:eastAsia="Arial"/>
          <w:b/>
          <w:sz w:val="24"/>
        </w:rPr>
        <w:t xml:space="preserve">Informação Nutricional da porção do alimento em grama ou mililitro, e o correspondente em medida caseira (xícara, colher), devendo conter: Valor energético, carboidratos, proteínas, gorduras totais, gorduras saturadas, gorduras </w:t>
      </w:r>
      <w:proofErr w:type="spellStart"/>
      <w:r>
        <w:rPr>
          <w:rFonts w:eastAsia="Arial"/>
          <w:b/>
          <w:sz w:val="24"/>
        </w:rPr>
        <w:t>trans</w:t>
      </w:r>
      <w:proofErr w:type="spellEnd"/>
      <w:r>
        <w:rPr>
          <w:rFonts w:eastAsia="Arial"/>
          <w:b/>
          <w:sz w:val="24"/>
        </w:rPr>
        <w:t>, fibra alimentar e sódio.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Critérios para Armazenamento.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Para fins de inspeção na licitação, a ausência de qualquer informação é considerada defeito crítico.</w:t>
      </w:r>
    </w:p>
    <w:p w:rsidR="00C6759B" w:rsidRDefault="00C6759B" w:rsidP="00C6759B">
      <w:pPr>
        <w:numPr>
          <w:ilvl w:val="0"/>
          <w:numId w:val="13"/>
        </w:numPr>
        <w:tabs>
          <w:tab w:val="left" w:pos="720"/>
        </w:tabs>
        <w:ind w:left="720" w:hanging="360"/>
        <w:jc w:val="both"/>
        <w:rPr>
          <w:rFonts w:eastAsia="Arial"/>
          <w:b/>
          <w:sz w:val="24"/>
          <w:u w:val="single"/>
        </w:rPr>
      </w:pPr>
      <w:r>
        <w:rPr>
          <w:rFonts w:eastAsia="Arial"/>
          <w:b/>
          <w:sz w:val="24"/>
          <w:u w:val="single"/>
        </w:rPr>
        <w:t>Os rótulos dos alimentos obtidos através de uma formulação pré-definida devem conter obrigatoriamente, além das informações acima, as seguintes:</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Instruções para o preparo;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Rendimento após preparo, expresso em número de porções prontas e indicando o peso ou volume líquido de cada porção;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Composição centesimal.</w:t>
      </w:r>
    </w:p>
    <w:p w:rsidR="00C6759B" w:rsidRDefault="00C6759B" w:rsidP="00C6759B">
      <w:pPr>
        <w:ind w:left="1080"/>
        <w:jc w:val="both"/>
        <w:rPr>
          <w:rFonts w:eastAsia="Arial"/>
          <w:sz w:val="24"/>
        </w:rPr>
      </w:pPr>
    </w:p>
    <w:p w:rsidR="00C6759B" w:rsidRDefault="00C6759B" w:rsidP="00C6759B">
      <w:pPr>
        <w:numPr>
          <w:ilvl w:val="0"/>
          <w:numId w:val="14"/>
        </w:numPr>
        <w:tabs>
          <w:tab w:val="left" w:pos="720"/>
        </w:tabs>
        <w:ind w:left="720" w:hanging="360"/>
        <w:jc w:val="both"/>
        <w:rPr>
          <w:rFonts w:eastAsia="Arial"/>
          <w:sz w:val="24"/>
        </w:rPr>
      </w:pPr>
      <w:r>
        <w:rPr>
          <w:rFonts w:eastAsia="Arial"/>
          <w:b/>
          <w:sz w:val="24"/>
          <w:u w:val="single"/>
        </w:rPr>
        <w:lastRenderedPageBreak/>
        <w:t xml:space="preserve">O rótulo da embalagem secundária deve apresentar as seguintes informações mínimas: </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Nome completo do alimento e tipo;</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Marca;</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Peso ou volume bruto das respectivas unidades;</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Número de unidades contidas.</w:t>
      </w:r>
    </w:p>
    <w:p w:rsidR="00C6759B" w:rsidRDefault="00C6759B" w:rsidP="00C6759B">
      <w:pPr>
        <w:jc w:val="both"/>
        <w:rPr>
          <w:rFonts w:eastAsia="Arial"/>
          <w:sz w:val="24"/>
        </w:rPr>
      </w:pPr>
    </w:p>
    <w:p w:rsidR="00C6759B" w:rsidRDefault="00C6759B" w:rsidP="00C6759B">
      <w:pPr>
        <w:numPr>
          <w:ilvl w:val="0"/>
          <w:numId w:val="15"/>
        </w:numPr>
        <w:tabs>
          <w:tab w:val="left" w:pos="720"/>
        </w:tabs>
        <w:ind w:left="720" w:hanging="360"/>
        <w:jc w:val="both"/>
        <w:rPr>
          <w:rFonts w:eastAsia="Arial"/>
          <w:sz w:val="24"/>
        </w:rPr>
      </w:pPr>
      <w:r>
        <w:rPr>
          <w:rFonts w:eastAsia="Arial"/>
          <w:sz w:val="24"/>
        </w:rPr>
        <w:t>Para fins de licitação, não é considerado rótulo da embalagem secundária.</w:t>
      </w:r>
    </w:p>
    <w:p w:rsidR="00C6759B" w:rsidRDefault="00C6759B" w:rsidP="00C6759B">
      <w:pPr>
        <w:jc w:val="both"/>
        <w:rPr>
          <w:rFonts w:eastAsia="Arial"/>
          <w:sz w:val="24"/>
        </w:rPr>
      </w:pPr>
    </w:p>
    <w:p w:rsidR="00C6759B" w:rsidRDefault="00C6759B" w:rsidP="00C6759B">
      <w:pPr>
        <w:jc w:val="both"/>
        <w:rPr>
          <w:rFonts w:eastAsia="Arial"/>
          <w:b/>
          <w:sz w:val="24"/>
          <w:u w:val="single"/>
        </w:rPr>
      </w:pPr>
      <w:r>
        <w:rPr>
          <w:rFonts w:eastAsia="Arial"/>
          <w:b/>
          <w:sz w:val="24"/>
          <w:u w:val="single"/>
        </w:rPr>
        <w:t>3.4 Ficha Técnica</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1- Identificação do produto</w:t>
      </w:r>
    </w:p>
    <w:p w:rsidR="00C6759B" w:rsidRDefault="00C6759B" w:rsidP="00C6759B">
      <w:pPr>
        <w:jc w:val="both"/>
        <w:rPr>
          <w:rFonts w:eastAsia="Arial"/>
          <w:sz w:val="24"/>
        </w:rPr>
      </w:pPr>
      <w:r>
        <w:rPr>
          <w:rFonts w:eastAsia="Arial"/>
          <w:sz w:val="24"/>
        </w:rPr>
        <w:t>Nome do Produto:                                               Marca:</w:t>
      </w:r>
    </w:p>
    <w:p w:rsidR="00C6759B" w:rsidRDefault="00C6759B" w:rsidP="00C6759B">
      <w:pPr>
        <w:jc w:val="both"/>
        <w:rPr>
          <w:rFonts w:eastAsia="Arial"/>
          <w:sz w:val="24"/>
        </w:rPr>
      </w:pPr>
      <w:r>
        <w:rPr>
          <w:rFonts w:eastAsia="Arial"/>
          <w:sz w:val="24"/>
        </w:rPr>
        <w:t>Número do Registro no órgão competente:</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2- Identificação do Fabricante</w:t>
      </w:r>
    </w:p>
    <w:p w:rsidR="00C6759B" w:rsidRDefault="00C6759B" w:rsidP="00C6759B">
      <w:pPr>
        <w:jc w:val="both"/>
        <w:rPr>
          <w:rFonts w:eastAsia="Arial"/>
          <w:sz w:val="24"/>
        </w:rPr>
      </w:pPr>
      <w:r>
        <w:rPr>
          <w:rFonts w:eastAsia="Arial"/>
          <w:sz w:val="24"/>
        </w:rPr>
        <w:t>Nome:</w:t>
      </w:r>
    </w:p>
    <w:p w:rsidR="00C6759B" w:rsidRDefault="00C6759B" w:rsidP="00C6759B">
      <w:pPr>
        <w:jc w:val="both"/>
        <w:rPr>
          <w:rFonts w:eastAsia="Arial"/>
          <w:sz w:val="24"/>
        </w:rPr>
      </w:pPr>
      <w:r>
        <w:rPr>
          <w:rFonts w:eastAsia="Arial"/>
          <w:sz w:val="24"/>
        </w:rPr>
        <w:t>Endereço:</w:t>
      </w:r>
    </w:p>
    <w:p w:rsidR="00C6759B" w:rsidRDefault="00C6759B" w:rsidP="00C6759B">
      <w:pPr>
        <w:jc w:val="both"/>
        <w:rPr>
          <w:rFonts w:eastAsia="Arial"/>
          <w:sz w:val="24"/>
        </w:rPr>
      </w:pPr>
      <w:r>
        <w:rPr>
          <w:rFonts w:eastAsia="Arial"/>
          <w:sz w:val="24"/>
        </w:rPr>
        <w:t>Fone/fax:</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3- Identificação da Empresa Proponente</w:t>
      </w:r>
    </w:p>
    <w:p w:rsidR="00C6759B" w:rsidRDefault="00C6759B" w:rsidP="00C6759B">
      <w:pPr>
        <w:jc w:val="both"/>
        <w:rPr>
          <w:rFonts w:eastAsia="Arial"/>
          <w:sz w:val="24"/>
        </w:rPr>
      </w:pPr>
      <w:r>
        <w:rPr>
          <w:rFonts w:eastAsia="Arial"/>
          <w:sz w:val="24"/>
        </w:rPr>
        <w:t>Nome:</w:t>
      </w:r>
    </w:p>
    <w:p w:rsidR="00C6759B" w:rsidRDefault="00C6759B" w:rsidP="00C6759B">
      <w:pPr>
        <w:jc w:val="both"/>
        <w:rPr>
          <w:rFonts w:eastAsia="Arial"/>
          <w:sz w:val="24"/>
        </w:rPr>
      </w:pPr>
      <w:r>
        <w:rPr>
          <w:rFonts w:eastAsia="Arial"/>
          <w:sz w:val="24"/>
        </w:rPr>
        <w:t>Endereço:</w:t>
      </w:r>
    </w:p>
    <w:p w:rsidR="00C6759B" w:rsidRDefault="00C6759B" w:rsidP="00C6759B">
      <w:pPr>
        <w:jc w:val="both"/>
        <w:rPr>
          <w:rFonts w:eastAsia="Arial"/>
          <w:sz w:val="24"/>
        </w:rPr>
      </w:pPr>
      <w:r>
        <w:rPr>
          <w:rFonts w:eastAsia="Arial"/>
          <w:sz w:val="24"/>
        </w:rPr>
        <w:t>Fone/Fax:</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4- Características do Produto:</w:t>
      </w:r>
    </w:p>
    <w:p w:rsidR="00C6759B" w:rsidRDefault="00C6759B" w:rsidP="00C6759B">
      <w:pPr>
        <w:jc w:val="both"/>
        <w:rPr>
          <w:rFonts w:eastAsia="Arial"/>
          <w:sz w:val="24"/>
        </w:rPr>
      </w:pPr>
      <w:r>
        <w:rPr>
          <w:rFonts w:eastAsia="Arial"/>
          <w:sz w:val="24"/>
        </w:rPr>
        <w:t>4.1 - Ingredientes:</w:t>
      </w:r>
    </w:p>
    <w:p w:rsidR="00C6759B" w:rsidRDefault="00C6759B" w:rsidP="00C6759B">
      <w:pPr>
        <w:jc w:val="both"/>
        <w:rPr>
          <w:rFonts w:eastAsia="Arial"/>
          <w:sz w:val="24"/>
        </w:rPr>
      </w:pPr>
      <w:r>
        <w:rPr>
          <w:rFonts w:eastAsia="Arial"/>
          <w:sz w:val="24"/>
        </w:rPr>
        <w:t>4.2 - Modo de Preparo e Tempo de Cocção (Quando for produto formulado)</w:t>
      </w:r>
    </w:p>
    <w:p w:rsidR="00C6759B" w:rsidRDefault="00C6759B" w:rsidP="00C6759B">
      <w:pPr>
        <w:jc w:val="both"/>
        <w:rPr>
          <w:rFonts w:eastAsia="Arial"/>
          <w:sz w:val="24"/>
        </w:rPr>
      </w:pPr>
      <w:r>
        <w:rPr>
          <w:rFonts w:eastAsia="Arial"/>
          <w:sz w:val="24"/>
        </w:rPr>
        <w:t>4.3 - Diluição e Rendimento (Quando for produto formulado)</w:t>
      </w:r>
    </w:p>
    <w:p w:rsidR="00C6759B" w:rsidRDefault="00C6759B" w:rsidP="00C6759B">
      <w:pPr>
        <w:jc w:val="both"/>
        <w:rPr>
          <w:rFonts w:eastAsia="Arial"/>
          <w:sz w:val="24"/>
        </w:rPr>
      </w:pPr>
      <w:r>
        <w:rPr>
          <w:rFonts w:eastAsia="Arial"/>
          <w:sz w:val="24"/>
        </w:rPr>
        <w:t>4.4 - Composição Centesimal / Porção de Alimento</w:t>
      </w:r>
    </w:p>
    <w:p w:rsidR="00C6759B" w:rsidRDefault="00C6759B" w:rsidP="00C6759B">
      <w:pPr>
        <w:jc w:val="both"/>
        <w:rPr>
          <w:rFonts w:eastAsia="Arial"/>
          <w:sz w:val="24"/>
        </w:rPr>
      </w:pPr>
      <w:r>
        <w:rPr>
          <w:rFonts w:eastAsia="Arial"/>
          <w:sz w:val="24"/>
        </w:rPr>
        <w:t xml:space="preserve">VCT:               Proteínas:              Carboidratos:               Gordura Total:             Gordura Saturada:     </w:t>
      </w:r>
    </w:p>
    <w:p w:rsidR="00C6759B" w:rsidRDefault="00C6759B" w:rsidP="00C6759B">
      <w:pPr>
        <w:jc w:val="both"/>
        <w:rPr>
          <w:rFonts w:eastAsia="Arial"/>
          <w:sz w:val="24"/>
        </w:rPr>
      </w:pPr>
      <w:r>
        <w:rPr>
          <w:rFonts w:eastAsia="Arial"/>
          <w:sz w:val="24"/>
        </w:rPr>
        <w:t xml:space="preserve">Gordura </w:t>
      </w:r>
      <w:proofErr w:type="spellStart"/>
      <w:r>
        <w:rPr>
          <w:rFonts w:eastAsia="Arial"/>
          <w:sz w:val="24"/>
        </w:rPr>
        <w:t>Trans</w:t>
      </w:r>
      <w:proofErr w:type="spellEnd"/>
      <w:r>
        <w:rPr>
          <w:rFonts w:eastAsia="Arial"/>
          <w:sz w:val="24"/>
        </w:rPr>
        <w:t xml:space="preserve">:               Fibra alimentar:                Sódio:                  Colesterol:           </w:t>
      </w:r>
    </w:p>
    <w:p w:rsidR="00C6759B" w:rsidRDefault="00C6759B" w:rsidP="00C6759B">
      <w:pPr>
        <w:jc w:val="both"/>
        <w:rPr>
          <w:rFonts w:eastAsia="Arial"/>
          <w:sz w:val="24"/>
        </w:rPr>
      </w:pPr>
      <w:r>
        <w:rPr>
          <w:rFonts w:eastAsia="Arial"/>
          <w:sz w:val="24"/>
        </w:rPr>
        <w:t xml:space="preserve">Vitaminas e Minerais: (para produtos enriquecidos)           </w:t>
      </w:r>
    </w:p>
    <w:p w:rsidR="00C6759B" w:rsidRDefault="00C6759B" w:rsidP="00C6759B">
      <w:pPr>
        <w:jc w:val="both"/>
        <w:rPr>
          <w:rFonts w:eastAsia="Arial"/>
          <w:sz w:val="24"/>
        </w:rPr>
      </w:pPr>
      <w:r>
        <w:rPr>
          <w:rFonts w:eastAsia="Arial"/>
          <w:sz w:val="24"/>
        </w:rPr>
        <w:t>4.5 - Tipo de Embalagem (primária e secundária) e Rotulagem</w:t>
      </w:r>
    </w:p>
    <w:p w:rsidR="00C6759B" w:rsidRDefault="00C6759B" w:rsidP="00C6759B">
      <w:pPr>
        <w:jc w:val="both"/>
        <w:rPr>
          <w:rFonts w:eastAsia="Arial"/>
          <w:sz w:val="24"/>
        </w:rPr>
      </w:pPr>
      <w:r>
        <w:rPr>
          <w:rFonts w:eastAsia="Arial"/>
          <w:sz w:val="24"/>
        </w:rPr>
        <w:t>4.6 - Condições de Armazenamento</w:t>
      </w:r>
    </w:p>
    <w:p w:rsidR="00C6759B" w:rsidRDefault="00C6759B" w:rsidP="00C6759B">
      <w:pPr>
        <w:rPr>
          <w:rFonts w:eastAsia="Arial"/>
          <w:sz w:val="24"/>
        </w:rPr>
      </w:pPr>
      <w:r>
        <w:rPr>
          <w:rFonts w:eastAsia="Arial"/>
          <w:sz w:val="24"/>
        </w:rPr>
        <w:t>Responsável Técnico pela Fabricação do Produto</w:t>
      </w:r>
    </w:p>
    <w:p w:rsidR="00C6759B" w:rsidRDefault="00C6759B" w:rsidP="00C6759B">
      <w:pPr>
        <w:rPr>
          <w:rFonts w:eastAsia="Arial"/>
          <w:sz w:val="24"/>
        </w:rPr>
      </w:pPr>
      <w:r>
        <w:rPr>
          <w:rFonts w:eastAsia="Arial"/>
          <w:sz w:val="24"/>
        </w:rPr>
        <w:t>Nome:</w:t>
      </w:r>
    </w:p>
    <w:p w:rsidR="00C6759B" w:rsidRDefault="00C6759B" w:rsidP="00C6759B">
      <w:pPr>
        <w:rPr>
          <w:rFonts w:eastAsia="Arial"/>
          <w:sz w:val="24"/>
        </w:rPr>
      </w:pPr>
      <w:r>
        <w:rPr>
          <w:rFonts w:eastAsia="Arial"/>
          <w:sz w:val="24"/>
        </w:rPr>
        <w:t>Profissão:</w:t>
      </w:r>
    </w:p>
    <w:p w:rsidR="00C6759B" w:rsidRDefault="00C6759B" w:rsidP="00C6759B">
      <w:pPr>
        <w:rPr>
          <w:rFonts w:eastAsia="Arial"/>
          <w:sz w:val="24"/>
        </w:rPr>
      </w:pPr>
      <w:r>
        <w:rPr>
          <w:rFonts w:eastAsia="Arial"/>
          <w:sz w:val="24"/>
        </w:rPr>
        <w:t>Conselho Regional:                                                          nº de inscrição:</w:t>
      </w:r>
    </w:p>
    <w:p w:rsidR="00C6759B" w:rsidRDefault="00C6759B" w:rsidP="00C6759B">
      <w:pPr>
        <w:rPr>
          <w:rFonts w:eastAsia="Arial"/>
          <w:sz w:val="24"/>
        </w:rPr>
      </w:pPr>
      <w:r>
        <w:rPr>
          <w:rFonts w:eastAsia="Arial"/>
          <w:sz w:val="24"/>
        </w:rPr>
        <w:t>Cargo:</w:t>
      </w:r>
    </w:p>
    <w:p w:rsidR="00C6759B" w:rsidRDefault="00C6759B" w:rsidP="00C6759B">
      <w:pPr>
        <w:rPr>
          <w:rFonts w:eastAsia="Arial"/>
          <w:sz w:val="24"/>
        </w:rPr>
      </w:pPr>
      <w:r>
        <w:rPr>
          <w:rFonts w:eastAsia="Arial"/>
          <w:sz w:val="24"/>
        </w:rPr>
        <w:t>Assinatura:</w:t>
      </w:r>
    </w:p>
    <w:p w:rsidR="00C6759B" w:rsidRDefault="00C6759B" w:rsidP="00C6759B">
      <w:pPr>
        <w:spacing w:before="120" w:after="120"/>
        <w:jc w:val="both"/>
        <w:rPr>
          <w:rFonts w:ascii="Times New Roman" w:eastAsia="Times New Roman" w:hAnsi="Times New Roman" w:cs="Times New Roman"/>
          <w:sz w:val="24"/>
        </w:rPr>
      </w:pPr>
    </w:p>
    <w:p w:rsidR="00C6759B" w:rsidRDefault="00C6759B" w:rsidP="00C6759B">
      <w:pPr>
        <w:tabs>
          <w:tab w:val="left" w:pos="0"/>
        </w:tabs>
        <w:spacing w:before="120"/>
        <w:jc w:val="both"/>
        <w:rPr>
          <w:rFonts w:ascii="Times New Roman" w:eastAsia="Times New Roman" w:hAnsi="Times New Roman" w:cs="Times New Roman"/>
          <w:b/>
          <w:sz w:val="24"/>
        </w:rPr>
      </w:pPr>
      <w:r>
        <w:rPr>
          <w:rFonts w:ascii="Times New Roman" w:eastAsia="Times New Roman" w:hAnsi="Times New Roman" w:cs="Times New Roman"/>
          <w:sz w:val="24"/>
        </w:rPr>
        <w:t>4. CARACTERÍSCAS GERAIS</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4.1. Os fornecedores são responsáveis diretos pela qualidade físico-química e sanitária dos produtos licitados.</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4.2. Todos os produtos oferecidos devem ser de primeira qualidade.</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4.3. Quando da apresentação da proposta, fica subentendido que a Licitante não teve qualquer dúvida relacionada com a interpretação dos itens e demais elementos fornecidos, permitindo-lhe, assim, elaborar proposta completa. Portanto, fica estabelecido que a realização, pela Licitante, de qualquer elemento ou seção de serviços implicará na tácita aceitação e ratificação, por parte dela, dos materiais, processos e dispositivos adotados e preconizados nestas especificações, para o elemento ou seção de serviços executados.</w:t>
      </w:r>
    </w:p>
    <w:p w:rsidR="00C6759B" w:rsidRDefault="00C6759B" w:rsidP="00C6759B">
      <w:pPr>
        <w:spacing w:before="120" w:after="120"/>
        <w:jc w:val="both"/>
        <w:rPr>
          <w:rFonts w:eastAsia="Arial"/>
          <w:sz w:val="24"/>
        </w:rPr>
      </w:pPr>
      <w:r>
        <w:rPr>
          <w:rFonts w:eastAsia="Arial"/>
          <w:sz w:val="24"/>
        </w:rPr>
        <w:t>4.4. Todas as dúvidas que porventura venham a surgir e que não estejam previstas nestas especificações, deverão ser comunicadas à Comissão Permanente de Licitação e à Secretaria de Educação do Município de PESCARIA BRAVA/SC.</w:t>
      </w:r>
    </w:p>
    <w:p w:rsidR="00C6759B" w:rsidRDefault="00C6759B" w:rsidP="00C6759B">
      <w:pPr>
        <w:spacing w:before="120" w:after="120"/>
        <w:jc w:val="both"/>
        <w:rPr>
          <w:rFonts w:ascii="Times New Roman" w:eastAsia="Times New Roman" w:hAnsi="Times New Roman" w:cs="Times New Roman"/>
          <w:b/>
          <w:sz w:val="24"/>
        </w:rPr>
      </w:pPr>
    </w:p>
    <w:p w:rsidR="00C6759B" w:rsidRDefault="00C6759B" w:rsidP="00C6759B">
      <w:pPr>
        <w:spacing w:before="120" w:after="120"/>
        <w:jc w:val="both"/>
        <w:rPr>
          <w:rFonts w:ascii="Times New Roman" w:eastAsia="Times New Roman" w:hAnsi="Times New Roman" w:cs="Times New Roman"/>
          <w:b/>
          <w:sz w:val="24"/>
        </w:rPr>
      </w:pPr>
      <w:r>
        <w:rPr>
          <w:rFonts w:ascii="Times New Roman" w:eastAsia="Times New Roman" w:hAnsi="Times New Roman" w:cs="Times New Roman"/>
          <w:b/>
          <w:sz w:val="24"/>
        </w:rPr>
        <w:t>5. DA APRESENTAÇÃO DE AMOSTRAS PARA AVALIAÇÃO E SELEÇÃO DOS PRODUTOS</w:t>
      </w:r>
    </w:p>
    <w:p w:rsidR="00C6759B" w:rsidRDefault="00C6759B" w:rsidP="00C6759B">
      <w:pPr>
        <w:spacing w:after="240"/>
        <w:jc w:val="both"/>
        <w:rPr>
          <w:rFonts w:eastAsia="Arial"/>
          <w:b/>
          <w:color w:val="000000"/>
          <w:sz w:val="24"/>
          <w:u w:val="single"/>
        </w:rPr>
      </w:pPr>
      <w:r>
        <w:rPr>
          <w:rFonts w:eastAsia="Arial"/>
          <w:color w:val="000000"/>
          <w:sz w:val="24"/>
        </w:rPr>
        <w:t xml:space="preserve">5.1. As amostras dos produtos objeto deste edital deverão ser entregues em no dia da reunião de licitação, diretamente no setor de compras, localizado na </w:t>
      </w:r>
      <w:proofErr w:type="spellStart"/>
      <w:r>
        <w:rPr>
          <w:rFonts w:eastAsia="Arial"/>
          <w:color w:val="000000"/>
          <w:sz w:val="24"/>
        </w:rPr>
        <w:t>Rov</w:t>
      </w:r>
      <w:proofErr w:type="spellEnd"/>
      <w:r>
        <w:rPr>
          <w:rFonts w:eastAsia="Arial"/>
          <w:color w:val="000000"/>
          <w:sz w:val="24"/>
        </w:rPr>
        <w:t xml:space="preserve">. SC 437, Km 8 Centro, Pescaria Brava/SC. </w:t>
      </w:r>
    </w:p>
    <w:p w:rsidR="00C6759B" w:rsidRDefault="00C6759B" w:rsidP="00C6759B">
      <w:pPr>
        <w:spacing w:after="240"/>
        <w:jc w:val="both"/>
        <w:rPr>
          <w:rFonts w:eastAsia="Arial"/>
          <w:color w:val="000000"/>
          <w:sz w:val="24"/>
        </w:rPr>
      </w:pPr>
      <w:r>
        <w:rPr>
          <w:rFonts w:eastAsia="Arial"/>
          <w:color w:val="000000"/>
          <w:sz w:val="24"/>
          <w:u w:val="single"/>
        </w:rPr>
        <w:t xml:space="preserve">5.2. A declaração de análise das amostras será retirada no </w:t>
      </w:r>
      <w:r>
        <w:rPr>
          <w:rFonts w:eastAsia="Arial"/>
          <w:sz w:val="24"/>
          <w:u w:val="single"/>
        </w:rPr>
        <w:t xml:space="preserve">Departamento de Alimentação Escolar da Secretaria de Educação do Município de Pescaria Brava, com a nutricionista responsável. </w:t>
      </w:r>
      <w:r>
        <w:rPr>
          <w:rFonts w:eastAsia="Arial"/>
          <w:color w:val="000000"/>
          <w:sz w:val="24"/>
          <w:u w:val="single"/>
        </w:rPr>
        <w:t xml:space="preserve"> </w:t>
      </w:r>
    </w:p>
    <w:p w:rsidR="00C6759B" w:rsidRDefault="00C6759B" w:rsidP="00C6759B">
      <w:pPr>
        <w:jc w:val="both"/>
        <w:rPr>
          <w:rFonts w:eastAsia="Arial"/>
          <w:sz w:val="24"/>
        </w:rPr>
      </w:pPr>
      <w:r>
        <w:rPr>
          <w:rFonts w:eastAsia="Arial"/>
          <w:sz w:val="24"/>
        </w:rPr>
        <w:t>5.3. Os produtos alimentícios a serem adquiridos deverão atender ao disposto na legislação de alimentos, estabelecida pela Agência Nacional de Vigilância Sanitária/Ministério da Saúde e pelo Ministério da Agricultura, Pecuária e Abastecimento.</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5.4. As amostras apresentadas deverão ser entregues com etiquetas, apostas em local que não prejudique a identificação dos dados do produto, contendo as seguintes informações: nome do agricultor ou cooperativas, número e descrição do produto cotado. </w:t>
      </w:r>
    </w:p>
    <w:p w:rsidR="00C6759B" w:rsidRDefault="00C6759B" w:rsidP="00C6759B">
      <w:pPr>
        <w:jc w:val="both"/>
        <w:rPr>
          <w:rFonts w:eastAsia="Arial"/>
          <w:b/>
          <w:sz w:val="24"/>
          <w:u w:val="single"/>
        </w:rPr>
      </w:pPr>
      <w:r>
        <w:rPr>
          <w:rFonts w:eastAsia="Arial"/>
          <w:sz w:val="24"/>
        </w:rPr>
        <w:t xml:space="preserve">5.4.1. As amostras deverão ser entregues no Departamento de Licitação, situado à Rod. SC 437, Centro, PESCARIA BRAVA/SC, telefone (48) 3646-2013, para que as mesmas possam ser analisadas pela Nutricionista, que emitirá uma </w:t>
      </w:r>
      <w:r>
        <w:rPr>
          <w:rFonts w:eastAsia="Arial"/>
          <w:sz w:val="24"/>
          <w:u w:val="single"/>
        </w:rPr>
        <w:t>DECLARAÇÃO</w:t>
      </w:r>
      <w:r>
        <w:rPr>
          <w:rFonts w:eastAsia="Arial"/>
          <w:sz w:val="24"/>
        </w:rPr>
        <w:t xml:space="preserve"> quanto à aceitabilidade. As amostras deverão estar </w:t>
      </w:r>
      <w:r>
        <w:rPr>
          <w:rFonts w:eastAsia="Arial"/>
          <w:sz w:val="24"/>
        </w:rPr>
        <w:lastRenderedPageBreak/>
        <w:t xml:space="preserve">acompanhadas dos seguintes documentos, </w:t>
      </w:r>
      <w:r>
        <w:rPr>
          <w:rFonts w:eastAsia="Arial"/>
          <w:sz w:val="24"/>
          <w:u w:val="single"/>
        </w:rPr>
        <w:t>quando for o caso</w:t>
      </w:r>
      <w:r>
        <w:rPr>
          <w:rFonts w:eastAsia="Arial"/>
          <w:sz w:val="24"/>
        </w:rPr>
        <w:t xml:space="preserve">, em </w:t>
      </w:r>
      <w:r>
        <w:rPr>
          <w:rFonts w:eastAsia="Arial"/>
          <w:b/>
          <w:sz w:val="24"/>
          <w:u w:val="single"/>
        </w:rPr>
        <w:t>CÓPIA REPROGRÁFICA AUTENTICADA:</w:t>
      </w:r>
    </w:p>
    <w:p w:rsidR="00C6759B" w:rsidRDefault="00C6759B" w:rsidP="00C6759B">
      <w:pPr>
        <w:jc w:val="both"/>
        <w:rPr>
          <w:rFonts w:eastAsia="Arial"/>
          <w:sz w:val="24"/>
        </w:rPr>
      </w:pPr>
      <w:r>
        <w:rPr>
          <w:rFonts w:eastAsia="Arial"/>
          <w:sz w:val="24"/>
        </w:rPr>
        <w:t xml:space="preserve">a) Laudo de Análise do Produto quando este for solicitado conforme descrito na especificação técnica, sejam eles: análise físico-química, microbiológica, microscópica e composição nutricional feito por Laboratório Credenciado, com validade máxima de 120 dias. Para os produtos enriquecidos, o laudo deverá constar a análise do enriquecimento: sais minerais, vitaminas e/ou fibras especificadas em ficha técnica. </w:t>
      </w:r>
    </w:p>
    <w:p w:rsidR="00C6759B" w:rsidRDefault="00C6759B" w:rsidP="00C6759B">
      <w:pPr>
        <w:jc w:val="both"/>
        <w:rPr>
          <w:rFonts w:eastAsia="Arial"/>
          <w:sz w:val="24"/>
        </w:rPr>
      </w:pPr>
      <w:r>
        <w:rPr>
          <w:rFonts w:eastAsia="Arial"/>
          <w:sz w:val="24"/>
        </w:rPr>
        <w:t xml:space="preserve">b) Certificado de Registro do Produto ou Publicação de Dispensa de Registro, publicado em Diário Oficial ou emitido pelo Órgão competente do Ministério da Saúde ou Agricultura conforme exigência legal; </w:t>
      </w:r>
    </w:p>
    <w:p w:rsidR="00C6759B" w:rsidRDefault="00C6759B" w:rsidP="00C6759B">
      <w:pPr>
        <w:jc w:val="both"/>
        <w:rPr>
          <w:rFonts w:eastAsia="Arial"/>
          <w:sz w:val="24"/>
        </w:rPr>
      </w:pPr>
      <w:r>
        <w:rPr>
          <w:rFonts w:eastAsia="Arial"/>
          <w:sz w:val="24"/>
        </w:rPr>
        <w:t>c) Certificado do Serviço de Inspeção Federal (SIF) ou Serviço de Inspeção Estadual (SIE), para todos os produtos de origem animal;</w:t>
      </w:r>
    </w:p>
    <w:p w:rsidR="00C6759B" w:rsidRDefault="00C6759B" w:rsidP="00C6759B">
      <w:pPr>
        <w:jc w:val="both"/>
        <w:rPr>
          <w:rFonts w:eastAsia="Arial"/>
          <w:sz w:val="24"/>
        </w:rPr>
      </w:pPr>
      <w:r>
        <w:rPr>
          <w:rFonts w:eastAsia="Arial"/>
          <w:sz w:val="24"/>
        </w:rPr>
        <w:t>d) Ficha Técnica Original do produto licitado, conforme especificação, com todos os itens fielmente preenchidos, carimbada e assinada pelo Responsável Técnico;</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5.5. Os produtos a serem entregues deverão estar rigorosamente de acordo com a amostra apresentada pelo fornecedor.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5.6. O Departamento de Alimentação Escolar – DAE – poderá solicitar, caso necessário, junto a Vigilância Sanitária, parecer técnico quanto às condições higiênicas e sanitárias da(s) empresa(s) fornecedora(s) para os programas de alimentação escolar, assim como colher amostra in loco para análise. Os custos com laudos de análise dos produtos entregues correrão por responsabilidade do fornecedor, sem ônus para a Secretaria Municipal de Educação e Cultura. </w:t>
      </w:r>
    </w:p>
    <w:p w:rsidR="00C6759B" w:rsidRDefault="00C6759B" w:rsidP="00C6759B">
      <w:pPr>
        <w:jc w:val="both"/>
        <w:rPr>
          <w:rFonts w:eastAsia="Arial"/>
          <w:sz w:val="24"/>
        </w:rPr>
      </w:pPr>
    </w:p>
    <w:p w:rsidR="00C6759B" w:rsidRDefault="00C6759B" w:rsidP="00C6759B">
      <w:pPr>
        <w:spacing w:before="120" w:after="120"/>
        <w:jc w:val="both"/>
        <w:rPr>
          <w:rFonts w:eastAsia="Arial"/>
          <w:b/>
          <w:sz w:val="24"/>
        </w:rPr>
      </w:pPr>
      <w:r>
        <w:rPr>
          <w:rFonts w:eastAsia="Arial"/>
          <w:b/>
          <w:sz w:val="24"/>
        </w:rPr>
        <w:t>6. RECEBIMENTO/FORNECIMENTO</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6.1. Os itens deverão ser entregues acondicionados adequadamente em suas embalagens originais, devendo apresentar identificação do lote de fabricação de acordo com as características dos produtos.</w:t>
      </w:r>
    </w:p>
    <w:p w:rsidR="00C6759B" w:rsidRDefault="00C6759B" w:rsidP="00C6759B">
      <w:pPr>
        <w:spacing w:before="120" w:after="120"/>
        <w:jc w:val="both"/>
        <w:rPr>
          <w:rFonts w:eastAsia="Arial"/>
          <w:sz w:val="24"/>
        </w:rPr>
      </w:pPr>
      <w:r>
        <w:rPr>
          <w:rFonts w:eastAsia="Arial"/>
          <w:sz w:val="24"/>
        </w:rPr>
        <w:t>6.1.1. Por ocasião da entrega serão inspecionadas todas as unidades adquiridas, para verificação dos itens especificados.</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6.2.A periodicidade de entrega dos alimentos perecíveis é quinzenal, enquanto que a dos não perecíveis é mensal.</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6.2.1. Os fornecedores vencedores deverão fazer a entrega dos produtos nas escolas constantes do Anexo I, observando-se a localização das mesmas a qual pertençam, das 08:00 h às 17:00 h, de segunda à sexta-feira.</w:t>
      </w:r>
    </w:p>
    <w:p w:rsidR="00C6759B" w:rsidRDefault="00C6759B" w:rsidP="00C6759B">
      <w:pPr>
        <w:jc w:val="both"/>
        <w:rPr>
          <w:rFonts w:eastAsia="Arial"/>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0A10CE" w:rsidRDefault="000A10CE"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FD452A" w:rsidRDefault="00FD452A" w:rsidP="00C6759B">
      <w:pPr>
        <w:suppressAutoHyphens/>
        <w:spacing w:before="240" w:after="240"/>
        <w:rPr>
          <w:rFonts w:ascii="Times New Roman" w:eastAsia="Times New Roman" w:hAnsi="Times New Roman" w:cs="Times New Roman"/>
          <w:b/>
          <w:sz w:val="24"/>
        </w:rPr>
      </w:pPr>
    </w:p>
    <w:p w:rsidR="000A10CE" w:rsidRDefault="000A10CE" w:rsidP="00C6759B">
      <w:pPr>
        <w:suppressAutoHyphens/>
        <w:spacing w:before="240" w:after="240"/>
        <w:rPr>
          <w:rFonts w:ascii="Times New Roman" w:eastAsia="Times New Roman" w:hAnsi="Times New Roman" w:cs="Times New Roman"/>
          <w:b/>
          <w:sz w:val="24"/>
        </w:rPr>
      </w:pPr>
    </w:p>
    <w:p w:rsidR="000A10CE" w:rsidRDefault="000A10CE"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lastRenderedPageBreak/>
        <w:t>ANEXO II</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MODELO DE CREDENCIAMENTO</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 xml:space="preserve">PREGÃO </w:t>
      </w:r>
      <w:r w:rsidR="00903DAA">
        <w:rPr>
          <w:rFonts w:ascii="Times New Roman" w:eastAsia="Times New Roman" w:hAnsi="Times New Roman" w:cs="Times New Roman"/>
          <w:b/>
          <w:sz w:val="24"/>
        </w:rPr>
        <w:t>08</w:t>
      </w:r>
      <w:r w:rsidR="00C7522E" w:rsidRPr="00C7522E">
        <w:rPr>
          <w:rFonts w:ascii="Times New Roman" w:eastAsia="Times New Roman" w:hAnsi="Times New Roman" w:cs="Times New Roman"/>
          <w:b/>
          <w:sz w:val="24"/>
        </w:rPr>
        <w:t>/</w:t>
      </w:r>
      <w:r w:rsidR="00903DAA">
        <w:rPr>
          <w:rFonts w:ascii="Times New Roman" w:eastAsia="Times New Roman" w:hAnsi="Times New Roman" w:cs="Times New Roman"/>
          <w:b/>
          <w:sz w:val="24"/>
        </w:rPr>
        <w:t>2019</w:t>
      </w:r>
      <w:r w:rsidRPr="00C7522E">
        <w:rPr>
          <w:rFonts w:ascii="Times New Roman" w:eastAsia="Times New Roman" w:hAnsi="Times New Roman" w:cs="Times New Roma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after="240"/>
        <w:jc w:val="both"/>
        <w:rPr>
          <w:rFonts w:ascii="Times New Roman" w:eastAsia="Times New Roman" w:hAnsi="Times New Roman" w:cs="Times New Roman"/>
          <w:b/>
          <w:sz w:val="24"/>
        </w:rPr>
      </w:pPr>
      <w:r>
        <w:rPr>
          <w:rFonts w:ascii="Times New Roman" w:eastAsia="Times New Roman" w:hAnsi="Times New Roman" w:cs="Times New Roman"/>
          <w:b/>
          <w:sz w:val="24"/>
        </w:rPr>
        <w:t>(A SER APRESENTADO FORA DOS DEMAIS ENVELOPES DE PROPOSTA E HABILITAÇÃO)</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Por este instrumento solicitamos o credenciamento da empresa ___________, para participar da licitação acima referenciada, neste evento representada por (nome/identidade/CPF) ______, RG:    _____ CPF;_______________ .e procuração anexa, na qualidade de </w:t>
      </w:r>
      <w:r>
        <w:rPr>
          <w:rFonts w:ascii="Times New Roman" w:eastAsia="Times New Roman" w:hAnsi="Times New Roman" w:cs="Times New Roman"/>
          <w:b/>
          <w:sz w:val="24"/>
        </w:rPr>
        <w:t>REPRESENTANTE LEGAL</w:t>
      </w:r>
      <w:r>
        <w:rPr>
          <w:rFonts w:ascii="Times New Roman" w:eastAsia="Times New Roman" w:hAnsi="Times New Roman" w:cs="Times New Roman"/>
          <w:sz w:val="24"/>
        </w:rPr>
        <w:t>, outorgando-lhe poderes para pronunciar-se em nome da outorgante, visando a formular propostas e lances verbais, negociar preços, declarar a intenção de interposição de recurso, renunciar ao direito de interpor recursos e praticar todos os demais atos inerentes ao certame.</w:t>
      </w:r>
    </w:p>
    <w:p w:rsidR="00C6759B" w:rsidRDefault="00C6759B" w:rsidP="00C6759B">
      <w:pPr>
        <w:suppressAutoHyphens/>
        <w:spacing w:after="240"/>
        <w:ind w:firstLine="851"/>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Local/Data.</w:t>
      </w: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_____________________________________</w:t>
      </w: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Carimbo e Assinatura</w:t>
      </w: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lastRenderedPageBreak/>
        <w:t>ANEXO III</w:t>
      </w:r>
    </w:p>
    <w:p w:rsidR="00C6759B" w:rsidRDefault="00C6759B"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Modelo de declaração de Regularidade Fiscal e demais obrigações habilitatórias</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 xml:space="preserve">PREGÃO N° </w:t>
      </w:r>
      <w:r w:rsidR="00903DAA">
        <w:rPr>
          <w:rFonts w:ascii="Times New Roman" w:eastAsia="Times New Roman" w:hAnsi="Times New Roman" w:cs="Times New Roman"/>
          <w:b/>
          <w:sz w:val="24"/>
        </w:rPr>
        <w:t>08</w:t>
      </w:r>
      <w:r w:rsidR="00C7522E" w:rsidRPr="00C7522E">
        <w:rPr>
          <w:rFonts w:ascii="Times New Roman" w:eastAsia="Times New Roman" w:hAnsi="Times New Roman" w:cs="Times New Roman"/>
          <w:b/>
          <w:sz w:val="24"/>
        </w:rPr>
        <w:t>/</w:t>
      </w:r>
      <w:r w:rsidR="00903DAA">
        <w:rPr>
          <w:rFonts w:ascii="Times New Roman" w:eastAsia="Times New Roman" w:hAnsi="Times New Roman" w:cs="Times New Roman"/>
          <w:b/>
          <w:sz w:val="24"/>
        </w:rPr>
        <w:t>2019</w:t>
      </w:r>
      <w:r w:rsidRPr="00C7522E">
        <w:rPr>
          <w:rFonts w:ascii="Times New Roman" w:eastAsia="Times New Roman" w:hAnsi="Times New Roman" w:cs="Times New Roma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after="24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DECLARAÇÃO DE REGULARIDADE FISCAL </w:t>
      </w:r>
    </w:p>
    <w:p w:rsidR="00C6759B" w:rsidRDefault="00C6759B" w:rsidP="00C6759B">
      <w:pPr>
        <w:suppressAutoHyphens/>
        <w:spacing w:after="240"/>
        <w:rPr>
          <w:rFonts w:ascii="Times New Roman" w:eastAsia="Times New Roman" w:hAnsi="Times New Roman" w:cs="Times New Roman"/>
          <w:b/>
          <w:sz w:val="24"/>
        </w:rPr>
      </w:pPr>
      <w:r>
        <w:rPr>
          <w:rFonts w:ascii="Times New Roman" w:eastAsia="Times New Roman" w:hAnsi="Times New Roman" w:cs="Times New Roman"/>
          <w:b/>
          <w:sz w:val="24"/>
        </w:rPr>
        <w:t>(A SER APRESENTADO FORA DOS DEMAIS ENVELOPES DE PROPOSTA E HABILITAÇÃO)</w:t>
      </w:r>
    </w:p>
    <w:p w:rsidR="00C6759B" w:rsidRDefault="00C6759B" w:rsidP="00C6759B">
      <w:pPr>
        <w:suppressAutoHyphens/>
        <w:spacing w:after="240"/>
        <w:ind w:firstLine="851"/>
        <w:rPr>
          <w:rFonts w:ascii="Times New Roman" w:eastAsia="Times New Roman" w:hAnsi="Times New Roman" w:cs="Times New Roman"/>
          <w:b/>
          <w:sz w:val="24"/>
        </w:rPr>
      </w:pPr>
    </w:p>
    <w:p w:rsidR="00C6759B" w:rsidRDefault="00C6759B" w:rsidP="00C6759B">
      <w:pPr>
        <w:suppressAutoHyphens/>
        <w:spacing w:after="240"/>
        <w:jc w:val="both"/>
        <w:rPr>
          <w:rFonts w:ascii="Times New Roman" w:eastAsia="Times New Roman" w:hAnsi="Times New Roman" w:cs="Times New Roman"/>
          <w:sz w:val="24"/>
        </w:rPr>
      </w:pPr>
      <w:r>
        <w:rPr>
          <w:rFonts w:ascii="Times New Roman" w:eastAsia="Times New Roman" w:hAnsi="Times New Roman" w:cs="Times New Roman"/>
          <w:sz w:val="24"/>
        </w:rPr>
        <w:t xml:space="preserve">(COOPERATIVA DE __....), com sede na RUA ___, </w:t>
      </w:r>
      <w:proofErr w:type="gramStart"/>
      <w:r>
        <w:rPr>
          <w:rFonts w:ascii="Times New Roman" w:eastAsia="Times New Roman" w:hAnsi="Times New Roman" w:cs="Times New Roman"/>
          <w:sz w:val="24"/>
        </w:rPr>
        <w:t>nº ,</w:t>
      </w:r>
      <w:proofErr w:type="gramEnd"/>
      <w:r>
        <w:rPr>
          <w:rFonts w:ascii="Times New Roman" w:eastAsia="Times New Roman" w:hAnsi="Times New Roman" w:cs="Times New Roman"/>
          <w:sz w:val="24"/>
        </w:rPr>
        <w:t xml:space="preserve"> ___ ,inscrita no CNPJ sob o nº ___, licitante no certame acima destacado, promovido pela Prefeitura Municipal de PESCARIA BRAVA, declara, por meio de seu representante legal infra-assinado, inscrito no R.G. sob o nº. _________________________e no CPF sob o nº.___________, que se encontra em situação regular perante as Fazendas Nacional, Estadual e Municipal, a Seguridade Social (FGTS e INSS), bem como atende a todas as demais exigências de habilitação constantes do edital próprio.</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Local/Data </w:t>
      </w:r>
    </w:p>
    <w:p w:rsidR="00C6759B" w:rsidRDefault="00C6759B" w:rsidP="00C6759B">
      <w:pPr>
        <w:suppressAutoHyphens/>
        <w:spacing w:after="240"/>
        <w:ind w:firstLine="851"/>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p>
    <w:p w:rsidR="00C6759B" w:rsidRDefault="00C6759B" w:rsidP="00C6759B">
      <w:pPr>
        <w:suppressAutoHyphens/>
        <w:rPr>
          <w:rFonts w:ascii="Times New Roman" w:eastAsia="Times New Roman" w:hAnsi="Times New Roman" w:cs="Times New Roman"/>
          <w:sz w:val="24"/>
        </w:rPr>
      </w:pPr>
      <w:r>
        <w:rPr>
          <w:rFonts w:ascii="Times New Roman" w:eastAsia="Times New Roman" w:hAnsi="Times New Roman" w:cs="Times New Roman"/>
          <w:sz w:val="24"/>
        </w:rPr>
        <w:t>Assinatura do Representante</w:t>
      </w:r>
    </w:p>
    <w:p w:rsidR="00C6759B" w:rsidRDefault="00C6759B" w:rsidP="00C6759B">
      <w:pPr>
        <w:suppressAutoHyphens/>
        <w:rPr>
          <w:rFonts w:ascii="Times New Roman" w:eastAsia="Times New Roman" w:hAnsi="Times New Roman" w:cs="Times New Roman"/>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before="120" w:after="120"/>
        <w:ind w:left="357"/>
        <w:jc w:val="both"/>
        <w:rPr>
          <w:rFonts w:ascii="Times New Roman" w:eastAsia="Times New Roman" w:hAnsi="Times New Roman" w:cs="Times New Roman"/>
          <w:sz w:val="24"/>
        </w:rPr>
      </w:pPr>
    </w:p>
    <w:p w:rsidR="00C6759B" w:rsidRDefault="00C6759B" w:rsidP="00C6759B">
      <w:pPr>
        <w:rPr>
          <w:rFonts w:eastAsia="Arial"/>
          <w:sz w:val="24"/>
        </w:rPr>
      </w:pPr>
      <w:r>
        <w:rPr>
          <w:rFonts w:eastAsia="Arial"/>
          <w:sz w:val="24"/>
        </w:rPr>
        <w:lastRenderedPageBreak/>
        <w:t>ANEXO IV</w:t>
      </w:r>
    </w:p>
    <w:p w:rsidR="00C6759B" w:rsidRDefault="00C6759B" w:rsidP="00C6759B">
      <w:pPr>
        <w:rPr>
          <w:rFonts w:eastAsia="Arial"/>
          <w:sz w:val="24"/>
        </w:rPr>
      </w:pPr>
    </w:p>
    <w:p w:rsidR="00C6759B" w:rsidRDefault="00C6759B" w:rsidP="00C6759B">
      <w:pPr>
        <w:rPr>
          <w:rFonts w:eastAsia="Arial"/>
          <w:sz w:val="24"/>
        </w:rPr>
      </w:pPr>
      <w:r>
        <w:rPr>
          <w:rFonts w:eastAsia="Arial"/>
          <w:sz w:val="24"/>
        </w:rPr>
        <w:t xml:space="preserve">PREGÃO PRESENCIAL Nº </w:t>
      </w:r>
      <w:r w:rsidR="00903DAA">
        <w:rPr>
          <w:rFonts w:eastAsia="Arial"/>
          <w:b/>
          <w:sz w:val="24"/>
        </w:rPr>
        <w:t>08</w:t>
      </w:r>
      <w:r w:rsidR="00C7522E">
        <w:rPr>
          <w:rFonts w:eastAsia="Arial"/>
          <w:b/>
          <w:sz w:val="24"/>
        </w:rPr>
        <w:t>/</w:t>
      </w:r>
      <w:r w:rsidR="00903DAA">
        <w:rPr>
          <w:rFonts w:eastAsia="Arial"/>
          <w:b/>
          <w:sz w:val="24"/>
        </w:rPr>
        <w:t>2019</w:t>
      </w:r>
      <w:r>
        <w:rPr>
          <w:rFonts w:eastAsia="Arial"/>
          <w:b/>
          <w:sz w:val="24"/>
        </w:rPr>
        <w:t>/PMPB</w:t>
      </w:r>
      <w:r>
        <w:rPr>
          <w:rFonts w:eastAsia="Arial"/>
          <w:sz w:val="24"/>
        </w:rPr>
        <w:t>.</w:t>
      </w:r>
    </w:p>
    <w:p w:rsidR="00C6759B" w:rsidRDefault="00C6759B" w:rsidP="00C6759B">
      <w:pPr>
        <w:rPr>
          <w:rFonts w:eastAsia="Arial"/>
          <w:sz w:val="24"/>
        </w:rPr>
      </w:pPr>
    </w:p>
    <w:p w:rsidR="00C6759B" w:rsidRDefault="00C6759B" w:rsidP="00C6759B">
      <w:pPr>
        <w:rPr>
          <w:rFonts w:eastAsia="Arial"/>
          <w:sz w:val="24"/>
        </w:rPr>
      </w:pPr>
      <w:r>
        <w:rPr>
          <w:rFonts w:eastAsia="Arial"/>
          <w:sz w:val="24"/>
        </w:rPr>
        <w:t>MODELO DE PROPOSTA</w:t>
      </w:r>
    </w:p>
    <w:p w:rsidR="00C6759B" w:rsidRDefault="00C6759B" w:rsidP="00C6759B">
      <w:pPr>
        <w:rPr>
          <w:rFonts w:eastAsia="Arial"/>
          <w:sz w:val="24"/>
        </w:rPr>
      </w:pPr>
    </w:p>
    <w:p w:rsidR="00C6759B" w:rsidRDefault="00C6759B" w:rsidP="00C6759B">
      <w:pPr>
        <w:rPr>
          <w:rFonts w:eastAsia="Arial"/>
          <w:sz w:val="24"/>
        </w:rPr>
      </w:pPr>
      <w:r>
        <w:rPr>
          <w:rFonts w:eastAsia="Arial"/>
          <w:sz w:val="24"/>
        </w:rPr>
        <w:t>(papel timbrado)</w:t>
      </w:r>
    </w:p>
    <w:p w:rsidR="00C6759B" w:rsidRDefault="00C6759B" w:rsidP="00C6759B">
      <w:pPr>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PROPOSTA</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A Presente proposta tem como objetivo o fornecimento dos itens abaixo,</w:t>
      </w:r>
      <w:r w:rsidR="00C7522E">
        <w:rPr>
          <w:rFonts w:eastAsia="Arial"/>
          <w:sz w:val="24"/>
        </w:rPr>
        <w:t xml:space="preserve"> </w:t>
      </w:r>
      <w:r>
        <w:rPr>
          <w:rFonts w:eastAsia="Arial"/>
          <w:sz w:val="24"/>
        </w:rPr>
        <w:t xml:space="preserve">discriminados de acordo com as especificações constante no Edital e anexos do Pregão Presencial nº </w:t>
      </w:r>
      <w:r w:rsidR="00903DAA">
        <w:rPr>
          <w:rFonts w:eastAsia="Arial"/>
          <w:b/>
          <w:sz w:val="24"/>
        </w:rPr>
        <w:t>08</w:t>
      </w:r>
      <w:r>
        <w:rPr>
          <w:rFonts w:eastAsia="Arial"/>
          <w:b/>
          <w:sz w:val="24"/>
        </w:rPr>
        <w:t>/</w:t>
      </w:r>
      <w:r w:rsidR="00903DAA">
        <w:rPr>
          <w:rFonts w:eastAsia="Arial"/>
          <w:b/>
          <w:sz w:val="24"/>
        </w:rPr>
        <w:t>2019</w:t>
      </w:r>
      <w:r>
        <w:rPr>
          <w:rFonts w:eastAsia="Arial"/>
          <w:b/>
          <w:sz w:val="24"/>
        </w:rPr>
        <w:t>/PMPB</w:t>
      </w:r>
      <w:r>
        <w:rPr>
          <w:rFonts w:eastAsia="Arial"/>
          <w:sz w:val="24"/>
        </w:rPr>
        <w:t>.</w:t>
      </w:r>
    </w:p>
    <w:p w:rsidR="00C6759B" w:rsidRDefault="00C6759B" w:rsidP="00C6759B">
      <w:pPr>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43"/>
        <w:gridCol w:w="1471"/>
        <w:gridCol w:w="2164"/>
        <w:gridCol w:w="1279"/>
        <w:gridCol w:w="1426"/>
        <w:gridCol w:w="1213"/>
      </w:tblGrid>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ITEM</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UNIDADE</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ESPECIFICAÇÃO</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MARCA</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PREÇO UNITÁRIO</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 xml:space="preserve">PREÇO TOTAL </w:t>
            </w:r>
          </w:p>
        </w:tc>
      </w:tr>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r>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r>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r>
    </w:tbl>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R$ ............ (Total por extenso) </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Validade da Proposta e de 60 (sessenta) dias</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___________________ - SC, ____ de ________ </w:t>
      </w:r>
      <w:proofErr w:type="spellStart"/>
      <w:r>
        <w:rPr>
          <w:rFonts w:eastAsia="Arial"/>
          <w:sz w:val="24"/>
        </w:rPr>
        <w:t>de</w:t>
      </w:r>
      <w:proofErr w:type="spellEnd"/>
      <w:r>
        <w:rPr>
          <w:rFonts w:eastAsia="Arial"/>
          <w:sz w:val="24"/>
        </w:rPr>
        <w:t xml:space="preserve"> </w:t>
      </w:r>
      <w:r w:rsidR="00903DAA">
        <w:rPr>
          <w:rFonts w:eastAsia="Arial"/>
          <w:sz w:val="24"/>
        </w:rPr>
        <w:t>2019</w:t>
      </w:r>
      <w:r>
        <w:rPr>
          <w:rFonts w:eastAsia="Arial"/>
          <w:sz w:val="24"/>
        </w:rPr>
        <w:t>.</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__________________________</w:t>
      </w:r>
    </w:p>
    <w:p w:rsidR="00C6759B" w:rsidRDefault="00C6759B" w:rsidP="00C6759B">
      <w:pPr>
        <w:jc w:val="both"/>
        <w:rPr>
          <w:rFonts w:eastAsia="Arial"/>
          <w:sz w:val="24"/>
        </w:rPr>
      </w:pPr>
      <w:r>
        <w:rPr>
          <w:rFonts w:eastAsia="Arial"/>
          <w:sz w:val="24"/>
        </w:rPr>
        <w:t>Nome, carimbo e assinatura.</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"OU MODELO BETHA AUTO COTAÇÃO (disponível no site da prefeitura para download).</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lastRenderedPageBreak/>
        <w:t>ANEXO V</w:t>
      </w:r>
    </w:p>
    <w:p w:rsidR="00C6759B" w:rsidRDefault="00C6759B"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Modelo de Declaração quanto ao cumprimento às Normas Relativas ao Trabalho do Menor</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 xml:space="preserve">PREGÃO N° </w:t>
      </w:r>
      <w:r w:rsidR="00903DAA">
        <w:rPr>
          <w:rFonts w:ascii="Times New Roman" w:eastAsia="Times New Roman" w:hAnsi="Times New Roman" w:cs="Times New Roman"/>
          <w:b/>
          <w:sz w:val="24"/>
        </w:rPr>
        <w:t>08</w:t>
      </w:r>
      <w:r w:rsidR="00C7522E" w:rsidRPr="00C7522E">
        <w:rPr>
          <w:rFonts w:ascii="Times New Roman" w:eastAsia="Times New Roman" w:hAnsi="Times New Roman" w:cs="Times New Roman"/>
          <w:b/>
          <w:sz w:val="24"/>
        </w:rPr>
        <w:t>/</w:t>
      </w:r>
      <w:r w:rsidR="00903DAA">
        <w:rPr>
          <w:rFonts w:ascii="Times New Roman" w:eastAsia="Times New Roman" w:hAnsi="Times New Roman" w:cs="Times New Roman"/>
          <w:b/>
          <w:sz w:val="24"/>
        </w:rPr>
        <w:t>2019</w:t>
      </w:r>
      <w:r w:rsidRPr="00C7522E">
        <w:rPr>
          <w:rFonts w:ascii="Times New Roman" w:eastAsia="Times New Roman" w:hAnsi="Times New Roman" w:cs="Times New Roman"/>
          <w:b/>
          <w:sz w:val="24"/>
        </w:rPr>
        <w:t>/PMPB</w:t>
      </w:r>
    </w:p>
    <w:p w:rsidR="00C6759B" w:rsidRDefault="00C6759B" w:rsidP="00C6759B">
      <w:pPr>
        <w:suppressAutoHyphens/>
        <w:jc w:val="both"/>
        <w:rPr>
          <w:rFonts w:ascii="Times New Roman" w:eastAsia="Times New Roman" w:hAnsi="Times New Roman" w:cs="Times New Roman"/>
          <w:b/>
          <w:color w:val="FF0000"/>
          <w:sz w:val="24"/>
        </w:rPr>
      </w:pPr>
    </w:p>
    <w:p w:rsidR="00C6759B" w:rsidRDefault="00C6759B" w:rsidP="00C6759B">
      <w:pPr>
        <w:suppressAutoHyphens/>
        <w:jc w:val="both"/>
        <w:rPr>
          <w:rFonts w:ascii="Times New Roman" w:eastAsia="Times New Roman" w:hAnsi="Times New Roman" w:cs="Times New Roman"/>
          <w:b/>
          <w:color w:val="000000"/>
          <w:sz w:val="24"/>
        </w:rPr>
      </w:pP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spacing w:after="240"/>
        <w:rPr>
          <w:rFonts w:ascii="Times New Roman" w:eastAsia="Times New Roman" w:hAnsi="Times New Roman" w:cs="Times New Roman"/>
          <w:b/>
          <w:sz w:val="24"/>
        </w:rPr>
      </w:pPr>
      <w:r>
        <w:rPr>
          <w:rFonts w:ascii="Times New Roman" w:eastAsia="Times New Roman" w:hAnsi="Times New Roman" w:cs="Times New Roman"/>
          <w:b/>
          <w:sz w:val="24"/>
          <w:u w:val="single"/>
        </w:rPr>
        <w:t>DECLARAÇÃO DE QUE ATENDE AO INCISO V DO ART. 27 DA LEI 8.666/93</w:t>
      </w:r>
      <w:r>
        <w:rPr>
          <w:rFonts w:ascii="Times New Roman" w:eastAsia="Times New Roman" w:hAnsi="Times New Roman" w:cs="Times New Roman"/>
          <w:b/>
          <w:sz w:val="24"/>
        </w:rPr>
        <w:t>.</w:t>
      </w:r>
    </w:p>
    <w:p w:rsidR="00C6759B" w:rsidRDefault="00C6759B" w:rsidP="00C6759B">
      <w:pPr>
        <w:suppressAutoHyphens/>
        <w:spacing w:after="240"/>
        <w:ind w:firstLine="851"/>
        <w:jc w:val="both"/>
        <w:rPr>
          <w:rFonts w:ascii="Times New Roman" w:eastAsia="Times New Roman" w:hAnsi="Times New Roman" w:cs="Times New Roman"/>
          <w:b/>
          <w:sz w:val="24"/>
          <w:u w:val="single"/>
        </w:rPr>
      </w:pPr>
    </w:p>
    <w:p w:rsidR="00C6759B" w:rsidRDefault="00C6759B" w:rsidP="00C6759B">
      <w:pPr>
        <w:suppressAutoHyphen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 (nome da empresa), com sede na ________________________________ (endereço da empresa), inscrita no CNPJ sob o número ______________________________, por seu representante legal infra-assinado, em atenção ao inciso V do art. 27 da Lei 8.666/93, acrescido pela Lei 9.854/99, declara, sob as penas da lei, que cumpre integralmente a norma contida no art. 7º, inciso XXXIII, da Constituição da República, ou seja, de que não possui em seu quadro de pessoal, empregado(s) menor (es) de 18 (dezoito) anos em trabalho noturno, perigoso ou insalubre e de 16 (dezesseis) anos em qualquer trabalho (exceto aprendiz, a partir de 14 (quatorze) anos.</w:t>
      </w:r>
    </w:p>
    <w:p w:rsidR="00C6759B" w:rsidRDefault="00C6759B" w:rsidP="00C6759B">
      <w:pPr>
        <w:suppressAutoHyphens/>
        <w:jc w:val="both"/>
        <w:rPr>
          <w:rFonts w:ascii="Times New Roman" w:eastAsia="Times New Roman" w:hAnsi="Times New Roman" w:cs="Times New Roman"/>
          <w:sz w:val="24"/>
        </w:rPr>
      </w:pPr>
    </w:p>
    <w:p w:rsidR="00C6759B" w:rsidRDefault="00C6759B" w:rsidP="00C6759B">
      <w:pPr>
        <w:suppressAutoHyphens/>
        <w:ind w:firstLine="851"/>
        <w:jc w:val="both"/>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vertAlign w:val="superscript"/>
        </w:rPr>
        <w:tab/>
      </w:r>
      <w:r>
        <w:rPr>
          <w:rFonts w:ascii="Times New Roman" w:eastAsia="Times New Roman" w:hAnsi="Times New Roman" w:cs="Times New Roman"/>
          <w:sz w:val="24"/>
          <w:vertAlign w:val="superscript"/>
        </w:rPr>
        <w:tab/>
      </w:r>
      <w:r>
        <w:rPr>
          <w:rFonts w:ascii="Times New Roman" w:eastAsia="Times New Roman" w:hAnsi="Times New Roman" w:cs="Times New Roman"/>
          <w:sz w:val="24"/>
          <w:vertAlign w:val="superscript"/>
        </w:rPr>
        <w:tab/>
      </w:r>
      <w:r>
        <w:rPr>
          <w:rFonts w:ascii="Times New Roman" w:eastAsia="Times New Roman" w:hAnsi="Times New Roman" w:cs="Times New Roman"/>
          <w:sz w:val="24"/>
          <w:vertAlign w:val="superscript"/>
        </w:rPr>
        <w:tab/>
        <w:t xml:space="preserve">               </w:t>
      </w: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Local/Data</w:t>
      </w:r>
    </w:p>
    <w:p w:rsidR="00C6759B" w:rsidRDefault="00C6759B" w:rsidP="00C6759B">
      <w:pPr>
        <w:suppressAutoHyphens/>
        <w:spacing w:after="240"/>
        <w:ind w:firstLine="851"/>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sz w:val="24"/>
        </w:rPr>
        <w:t>Assinatura do Representante</w:t>
      </w:r>
    </w:p>
    <w:p w:rsidR="00C6759B" w:rsidRDefault="00C6759B" w:rsidP="00C6759B">
      <w:pPr>
        <w:suppressAutoHyphens/>
        <w:rPr>
          <w:rFonts w:ascii="Times New Roman" w:eastAsia="Times New Roman" w:hAnsi="Times New Roman" w:cs="Times New Roman"/>
          <w:sz w:val="24"/>
        </w:rPr>
      </w:pPr>
      <w:r>
        <w:rPr>
          <w:rFonts w:ascii="Times New Roman" w:eastAsia="Times New Roman" w:hAnsi="Times New Roman" w:cs="Times New Roman"/>
          <w:sz w:val="24"/>
        </w:rPr>
        <w:t>Carimbo da empresa</w:t>
      </w: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jc w:val="both"/>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ANEXO VI</w:t>
      </w:r>
    </w:p>
    <w:p w:rsidR="00C6759B" w:rsidRDefault="00C6759B" w:rsidP="00C6759B">
      <w:pPr>
        <w:suppressAutoHyphens/>
        <w:rPr>
          <w:rFonts w:ascii="Times New Roman" w:eastAsia="Times New Roman" w:hAnsi="Times New Roman" w:cs="Times New Roman"/>
          <w:b/>
          <w:caps/>
          <w:color w:val="000000"/>
          <w:sz w:val="24"/>
        </w:rPr>
      </w:pPr>
      <w:r>
        <w:rPr>
          <w:rFonts w:ascii="Times New Roman" w:eastAsia="Times New Roman" w:hAnsi="Times New Roman" w:cs="Times New Roman"/>
          <w:b/>
          <w:caps/>
          <w:color w:val="000000"/>
          <w:sz w:val="24"/>
        </w:rPr>
        <w:t>MODELO RECIBO RETIRADA EDITAL</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 xml:space="preserve">PREGÃO N° </w:t>
      </w:r>
      <w:r w:rsidR="00A83992">
        <w:rPr>
          <w:rFonts w:ascii="Times New Roman" w:eastAsia="Times New Roman" w:hAnsi="Times New Roman" w:cs="Times New Roman"/>
          <w:b/>
          <w:sz w:val="24"/>
        </w:rPr>
        <w:t>08</w:t>
      </w:r>
      <w:r w:rsidR="00C7522E" w:rsidRPr="00C7522E">
        <w:rPr>
          <w:rFonts w:ascii="Times New Roman" w:eastAsia="Times New Roman" w:hAnsi="Times New Roman" w:cs="Times New Roman"/>
          <w:b/>
          <w:sz w:val="24"/>
        </w:rPr>
        <w:t>/</w:t>
      </w:r>
      <w:r w:rsidR="00A83992">
        <w:rPr>
          <w:rFonts w:ascii="Times New Roman" w:eastAsia="Times New Roman" w:hAnsi="Times New Roman" w:cs="Times New Roman"/>
          <w:b/>
          <w:sz w:val="24"/>
        </w:rPr>
        <w:t>2019</w:t>
      </w:r>
      <w:r w:rsidRPr="00C7522E">
        <w:rPr>
          <w:rFonts w:ascii="Times New Roman" w:eastAsia="Times New Roman" w:hAnsi="Times New Roman" w:cs="Times New Roman"/>
          <w:b/>
          <w:sz w:val="24"/>
        </w:rPr>
        <w:t>/PMPB</w:t>
      </w: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ind w:left="360"/>
        <w:jc w:val="both"/>
        <w:rPr>
          <w:rFonts w:ascii="Times New Roman" w:eastAsia="Times New Roman" w:hAnsi="Times New Roman" w:cs="Times New Roman"/>
          <w:color w:val="000000"/>
          <w:sz w:val="24"/>
        </w:rPr>
      </w:pPr>
    </w:p>
    <w:p w:rsidR="00C6759B" w:rsidRDefault="00C6759B" w:rsidP="00C6759B">
      <w:pPr>
        <w:jc w:val="both"/>
        <w:rPr>
          <w:rFonts w:eastAsia="Arial"/>
          <w:color w:val="000000"/>
          <w:sz w:val="24"/>
        </w:rPr>
      </w:pPr>
    </w:p>
    <w:p w:rsidR="00C6759B" w:rsidRDefault="00C6759B" w:rsidP="00C6759B">
      <w:pPr>
        <w:suppressAutoHyphens/>
        <w:spacing w:before="120" w:after="120"/>
        <w:ind w:left="357"/>
        <w:jc w:val="both"/>
        <w:rPr>
          <w:rFonts w:ascii="Times New Roman" w:eastAsia="Times New Roman" w:hAnsi="Times New Roman" w:cs="Times New Roman"/>
          <w:color w:val="000000"/>
          <w:sz w:val="24"/>
        </w:rPr>
      </w:pP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______________________________________________ (nome da empresa), com sede na _______________________________________________ (endereço da empresa), inscrita no CNPJ sob o nº. _______________________________, declara que retirou o edital do Pregão nº </w:t>
      </w:r>
      <w:r w:rsidR="00A83992">
        <w:rPr>
          <w:rFonts w:ascii="Times New Roman" w:eastAsia="Times New Roman" w:hAnsi="Times New Roman" w:cs="Times New Roman"/>
          <w:sz w:val="24"/>
        </w:rPr>
        <w:t>08</w:t>
      </w:r>
      <w:r w:rsidR="00C7522E" w:rsidRPr="00C7522E">
        <w:rPr>
          <w:rFonts w:ascii="Times New Roman" w:eastAsia="Times New Roman" w:hAnsi="Times New Roman" w:cs="Times New Roman"/>
          <w:sz w:val="24"/>
        </w:rPr>
        <w:t>/</w:t>
      </w:r>
      <w:r w:rsidR="00A83992">
        <w:rPr>
          <w:rFonts w:ascii="Times New Roman" w:eastAsia="Times New Roman" w:hAnsi="Times New Roman" w:cs="Times New Roman"/>
          <w:sz w:val="24"/>
        </w:rPr>
        <w:t>2019</w:t>
      </w:r>
      <w:r w:rsidRPr="00C7522E">
        <w:rPr>
          <w:rFonts w:ascii="Times New Roman" w:eastAsia="Times New Roman" w:hAnsi="Times New Roman" w:cs="Times New Roman"/>
          <w:b/>
          <w:sz w:val="24"/>
        </w:rPr>
        <w:t>/PMPB</w:t>
      </w:r>
      <w:r w:rsidRPr="00C7522E">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e deseja receber informações acerca deste através do telefone _____________________, ou do fax __________________ ou do e-mail ________________________.</w:t>
      </w:r>
    </w:p>
    <w:p w:rsidR="00C6759B" w:rsidRDefault="00C6759B" w:rsidP="00C6759B">
      <w:pPr>
        <w:suppressAutoHyphens/>
        <w:spacing w:after="240"/>
        <w:jc w:val="both"/>
        <w:rPr>
          <w:rFonts w:ascii="Times New Roman" w:eastAsia="Times New Roman" w:hAnsi="Times New Roman" w:cs="Times New Roman"/>
          <w:color w:val="000000"/>
          <w:sz w:val="24"/>
        </w:rPr>
      </w:pPr>
    </w:p>
    <w:p w:rsidR="00C6759B" w:rsidRDefault="00C6759B" w:rsidP="00C6759B">
      <w:pPr>
        <w:suppressAutoHyphens/>
        <w:spacing w:after="240"/>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Local/Data</w:t>
      </w:r>
    </w:p>
    <w:p w:rsidR="00C6759B" w:rsidRDefault="00C6759B" w:rsidP="00C6759B">
      <w:pPr>
        <w:rPr>
          <w:rFonts w:eastAsia="Arial"/>
          <w:color w:val="000000"/>
          <w:sz w:val="24"/>
        </w:rPr>
      </w:pPr>
      <w:r>
        <w:rPr>
          <w:rFonts w:eastAsia="Arial"/>
          <w:color w:val="000000"/>
          <w:sz w:val="24"/>
        </w:rPr>
        <w:t>Carimbo da empresa e/ou identificação gráfica e assinatura devidamente identificada do representante legal da empresa.</w:t>
      </w:r>
    </w:p>
    <w:p w:rsidR="00C6759B" w:rsidRDefault="00C6759B" w:rsidP="00C6759B">
      <w:pPr>
        <w:rPr>
          <w:rFonts w:eastAsia="Arial"/>
          <w:color w:val="000000"/>
          <w:sz w:val="24"/>
        </w:rPr>
      </w:pP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C6759B" w:rsidRDefault="00C6759B" w:rsidP="00C6759B">
      <w:pPr>
        <w:suppressAutoHyphens/>
        <w:spacing w:before="240" w:after="24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ANEXO VII</w:t>
      </w:r>
    </w:p>
    <w:p w:rsidR="00C6759B" w:rsidRDefault="00C6759B" w:rsidP="00C6759B">
      <w:pPr>
        <w:suppressAutoHyphens/>
        <w:spacing w:before="240" w:after="240"/>
        <w:rPr>
          <w:rFonts w:ascii="Times New Roman" w:eastAsia="Times New Roman" w:hAnsi="Times New Roman" w:cs="Times New Roman"/>
          <w:b/>
          <w:color w:val="000000"/>
          <w:sz w:val="24"/>
          <w:u w:val="single"/>
        </w:rPr>
      </w:pPr>
    </w:p>
    <w:p w:rsidR="00C6759B" w:rsidRDefault="00C6759B" w:rsidP="00C6759B">
      <w:pPr>
        <w:suppressAutoHyphens/>
        <w:spacing w:before="240" w:after="24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MODELO de </w:t>
      </w:r>
      <w:r w:rsidRPr="00C7522E">
        <w:rPr>
          <w:rFonts w:ascii="Times New Roman" w:eastAsia="Times New Roman" w:hAnsi="Times New Roman" w:cs="Times New Roman"/>
          <w:b/>
          <w:sz w:val="24"/>
          <w:u w:val="single"/>
        </w:rPr>
        <w:t>Declaração de Concordância com os termos do Edital de PREGÃO PRESENCIAL N°</w:t>
      </w:r>
      <w:r w:rsidR="00C7522E" w:rsidRPr="00C7522E">
        <w:rPr>
          <w:rFonts w:ascii="Times New Roman" w:eastAsia="Times New Roman" w:hAnsi="Times New Roman" w:cs="Times New Roman"/>
          <w:b/>
          <w:sz w:val="24"/>
          <w:u w:val="single"/>
        </w:rPr>
        <w:t xml:space="preserve"> </w:t>
      </w:r>
      <w:r w:rsidR="00A83992">
        <w:rPr>
          <w:rFonts w:ascii="Times New Roman" w:eastAsia="Times New Roman" w:hAnsi="Times New Roman" w:cs="Times New Roman"/>
          <w:b/>
          <w:sz w:val="24"/>
          <w:u w:val="single"/>
        </w:rPr>
        <w:t>08</w:t>
      </w:r>
      <w:r w:rsidR="00C7522E" w:rsidRPr="00C7522E">
        <w:rPr>
          <w:rFonts w:ascii="Times New Roman" w:eastAsia="Times New Roman" w:hAnsi="Times New Roman" w:cs="Times New Roman"/>
          <w:b/>
          <w:sz w:val="24"/>
          <w:u w:val="single"/>
        </w:rPr>
        <w:t>/</w:t>
      </w:r>
      <w:r w:rsidR="00A83992">
        <w:rPr>
          <w:rFonts w:ascii="Times New Roman" w:eastAsia="Times New Roman" w:hAnsi="Times New Roman" w:cs="Times New Roman"/>
          <w:b/>
          <w:sz w:val="24"/>
          <w:u w:val="single"/>
        </w:rPr>
        <w:t>2019</w:t>
      </w:r>
      <w:r w:rsidRPr="00C7522E">
        <w:rPr>
          <w:rFonts w:ascii="Times New Roman" w:eastAsia="Times New Roman" w:hAnsi="Times New Roman" w:cs="Times New Roman"/>
          <w:b/>
          <w:sz w:val="24"/>
          <w:u w:val="single"/>
        </w:rPr>
        <w:t>/PMPB</w:t>
      </w:r>
    </w:p>
    <w:p w:rsidR="00C6759B" w:rsidRDefault="00C6759B" w:rsidP="00C6759B">
      <w:pPr>
        <w:suppressAutoHyphens/>
        <w:jc w:val="both"/>
        <w:rPr>
          <w:rFonts w:ascii="Times New Roman" w:eastAsia="Times New Roman" w:hAnsi="Times New Roman" w:cs="Times New Roman"/>
          <w:color w:val="000000"/>
          <w:sz w:val="24"/>
          <w:u w:val="single"/>
        </w:rPr>
      </w:pPr>
    </w:p>
    <w:p w:rsidR="00C6759B" w:rsidRDefault="00C6759B" w:rsidP="00C6759B">
      <w:pPr>
        <w:spacing w:before="120" w:after="120"/>
        <w:rPr>
          <w:rFonts w:eastAsia="Arial"/>
          <w:color w:val="000000"/>
          <w:sz w:val="24"/>
          <w:u w:val="single"/>
        </w:rPr>
      </w:pPr>
    </w:p>
    <w:p w:rsidR="00C6759B" w:rsidRDefault="00C6759B" w:rsidP="00C6759B">
      <w:pPr>
        <w:spacing w:before="120" w:after="120"/>
        <w:ind w:left="567"/>
        <w:rPr>
          <w:rFonts w:eastAsia="Arial"/>
          <w:color w:val="000000"/>
          <w:sz w:val="24"/>
          <w:u w:val="single"/>
        </w:rPr>
      </w:pPr>
      <w:r>
        <w:rPr>
          <w:rFonts w:eastAsia="Arial"/>
          <w:color w:val="000000"/>
          <w:sz w:val="24"/>
          <w:u w:val="single"/>
        </w:rPr>
        <w:t>DECLARAÇÃO – Aceitação das Condições do Edital</w:t>
      </w:r>
    </w:p>
    <w:p w:rsidR="00C6759B" w:rsidRDefault="00C6759B" w:rsidP="00C6759B">
      <w:pPr>
        <w:spacing w:before="120" w:after="120"/>
        <w:ind w:left="567"/>
        <w:rPr>
          <w:rFonts w:eastAsia="Arial"/>
          <w:color w:val="000000"/>
          <w:sz w:val="24"/>
          <w:u w:val="single"/>
        </w:rPr>
      </w:pPr>
    </w:p>
    <w:p w:rsidR="00C6759B" w:rsidRDefault="00C6759B" w:rsidP="00C6759B">
      <w:pPr>
        <w:spacing w:before="120" w:after="120"/>
        <w:ind w:left="567"/>
        <w:rPr>
          <w:rFonts w:eastAsia="Arial"/>
          <w:color w:val="000000"/>
          <w:sz w:val="24"/>
        </w:rPr>
      </w:pPr>
    </w:p>
    <w:p w:rsidR="00C6759B" w:rsidRDefault="00C6759B" w:rsidP="00C6759B">
      <w:pPr>
        <w:spacing w:before="120" w:after="120"/>
        <w:jc w:val="both"/>
        <w:rPr>
          <w:rFonts w:eastAsia="Arial"/>
          <w:color w:val="000000"/>
          <w:sz w:val="24"/>
        </w:rPr>
      </w:pPr>
      <w:r>
        <w:rPr>
          <w:rFonts w:eastAsia="Arial"/>
          <w:color w:val="000000"/>
          <w:sz w:val="24"/>
        </w:rPr>
        <w:t xml:space="preserve">_____________________________________, (nome da empresa), com sede na ________________________________ (endereço da empresa), inscrita no CNPJ sob o número ______________________________, por seu representante legal </w:t>
      </w:r>
      <w:r w:rsidR="00026C7E">
        <w:rPr>
          <w:rFonts w:eastAsia="Arial"/>
          <w:color w:val="000000"/>
          <w:sz w:val="24"/>
        </w:rPr>
        <w:t xml:space="preserve">infra-assinado, declara através </w:t>
      </w:r>
      <w:r>
        <w:rPr>
          <w:rFonts w:eastAsia="Arial"/>
          <w:color w:val="000000"/>
          <w:sz w:val="24"/>
        </w:rPr>
        <w:t xml:space="preserve">da presente que concorda com todos os termos e condições do edital do Pregão nº. </w:t>
      </w:r>
      <w:r w:rsidR="00A83992">
        <w:rPr>
          <w:rFonts w:eastAsia="Arial"/>
          <w:sz w:val="24"/>
        </w:rPr>
        <w:t>08</w:t>
      </w:r>
      <w:r w:rsidR="00C7522E" w:rsidRPr="00C7522E">
        <w:rPr>
          <w:rFonts w:eastAsia="Arial"/>
          <w:sz w:val="24"/>
        </w:rPr>
        <w:t>/</w:t>
      </w:r>
      <w:r w:rsidR="00A83992">
        <w:rPr>
          <w:rFonts w:eastAsia="Arial"/>
          <w:sz w:val="24"/>
        </w:rPr>
        <w:t>2019</w:t>
      </w:r>
      <w:r w:rsidRPr="00C7522E">
        <w:rPr>
          <w:rFonts w:eastAsia="Arial"/>
          <w:b/>
          <w:sz w:val="24"/>
        </w:rPr>
        <w:t>/PMPB</w:t>
      </w:r>
      <w:r w:rsidRPr="00C7522E">
        <w:rPr>
          <w:rFonts w:eastAsia="Arial"/>
          <w:sz w:val="24"/>
        </w:rPr>
        <w:t xml:space="preserve"> </w:t>
      </w:r>
      <w:r>
        <w:rPr>
          <w:rFonts w:eastAsia="Arial"/>
          <w:color w:val="000000"/>
          <w:sz w:val="24"/>
        </w:rPr>
        <w:t>e seus anexos. Tendo acesso a todas as informações necessárias para a elaboração da proposta e adjudicação, assumimos a responsabilidade por todos os riscos e ônus para a execução do objeto desta licitação.</w:t>
      </w:r>
    </w:p>
    <w:p w:rsidR="00C6759B" w:rsidRDefault="00C6759B" w:rsidP="00C6759B">
      <w:pPr>
        <w:spacing w:before="120" w:after="120"/>
        <w:ind w:left="567"/>
        <w:rPr>
          <w:rFonts w:eastAsia="Arial"/>
          <w:color w:val="000000"/>
          <w:sz w:val="24"/>
        </w:rPr>
      </w:pPr>
    </w:p>
    <w:p w:rsidR="00C6759B" w:rsidRDefault="00C6759B" w:rsidP="00C6759B">
      <w:pPr>
        <w:spacing w:before="120" w:after="120"/>
        <w:ind w:left="567"/>
        <w:rPr>
          <w:rFonts w:eastAsia="Arial"/>
          <w:color w:val="000000"/>
          <w:sz w:val="24"/>
        </w:rPr>
      </w:pPr>
      <w:r>
        <w:rPr>
          <w:rFonts w:eastAsia="Arial"/>
          <w:color w:val="000000"/>
          <w:sz w:val="24"/>
        </w:rPr>
        <w:t xml:space="preserve">             </w:t>
      </w:r>
      <w:r>
        <w:rPr>
          <w:rFonts w:eastAsia="Arial"/>
          <w:color w:val="000000"/>
          <w:sz w:val="24"/>
        </w:rPr>
        <w:tab/>
      </w:r>
      <w:r>
        <w:rPr>
          <w:rFonts w:eastAsia="Arial"/>
          <w:color w:val="000000"/>
          <w:sz w:val="24"/>
        </w:rPr>
        <w:tab/>
      </w:r>
      <w:r>
        <w:rPr>
          <w:rFonts w:eastAsia="Arial"/>
          <w:color w:val="000000"/>
          <w:sz w:val="24"/>
        </w:rPr>
        <w:tab/>
      </w:r>
      <w:r>
        <w:rPr>
          <w:rFonts w:eastAsia="Arial"/>
          <w:color w:val="000000"/>
          <w:sz w:val="24"/>
        </w:rPr>
        <w:tab/>
        <w:t xml:space="preserve">               </w:t>
      </w:r>
    </w:p>
    <w:p w:rsidR="00C6759B" w:rsidRDefault="00C6759B" w:rsidP="00C6759B">
      <w:pPr>
        <w:spacing w:before="120" w:after="120"/>
        <w:ind w:left="567"/>
        <w:jc w:val="right"/>
        <w:rPr>
          <w:rFonts w:eastAsia="Arial"/>
          <w:color w:val="000000"/>
          <w:sz w:val="24"/>
        </w:rPr>
      </w:pPr>
      <w:r>
        <w:rPr>
          <w:rFonts w:eastAsia="Arial"/>
          <w:color w:val="000000"/>
          <w:sz w:val="24"/>
        </w:rPr>
        <w:t xml:space="preserve">________________, __ de___________ </w:t>
      </w:r>
      <w:proofErr w:type="spellStart"/>
      <w:r>
        <w:rPr>
          <w:rFonts w:eastAsia="Arial"/>
          <w:color w:val="000000"/>
          <w:sz w:val="24"/>
        </w:rPr>
        <w:t>de</w:t>
      </w:r>
      <w:proofErr w:type="spellEnd"/>
      <w:r>
        <w:rPr>
          <w:rFonts w:eastAsia="Arial"/>
          <w:color w:val="000000"/>
          <w:sz w:val="24"/>
        </w:rPr>
        <w:t xml:space="preserve"> </w:t>
      </w:r>
      <w:r w:rsidR="00A83992">
        <w:rPr>
          <w:rFonts w:eastAsia="Arial"/>
          <w:color w:val="000000"/>
          <w:sz w:val="24"/>
        </w:rPr>
        <w:t>2019</w:t>
      </w:r>
      <w:r>
        <w:rPr>
          <w:rFonts w:eastAsia="Arial"/>
          <w:color w:val="000000"/>
          <w:sz w:val="24"/>
        </w:rPr>
        <w:t>.</w:t>
      </w:r>
    </w:p>
    <w:p w:rsidR="00C6759B" w:rsidRDefault="00C6759B" w:rsidP="00C6759B">
      <w:pPr>
        <w:spacing w:before="120" w:after="120"/>
        <w:ind w:left="567"/>
        <w:rPr>
          <w:rFonts w:eastAsia="Arial"/>
          <w:color w:val="000000"/>
          <w:sz w:val="24"/>
        </w:rPr>
      </w:pPr>
    </w:p>
    <w:p w:rsidR="00C6759B" w:rsidRDefault="00C6759B" w:rsidP="00C6759B">
      <w:pPr>
        <w:spacing w:before="120" w:after="120"/>
        <w:ind w:left="567"/>
        <w:rPr>
          <w:rFonts w:eastAsia="Arial"/>
          <w:color w:val="000000"/>
          <w:sz w:val="24"/>
        </w:rPr>
      </w:pPr>
      <w:r>
        <w:rPr>
          <w:rFonts w:eastAsia="Arial"/>
          <w:color w:val="000000"/>
          <w:sz w:val="24"/>
        </w:rPr>
        <w:t xml:space="preserve">           </w:t>
      </w:r>
    </w:p>
    <w:p w:rsidR="00C6759B" w:rsidRDefault="00C6759B" w:rsidP="00C6759B">
      <w:pPr>
        <w:spacing w:before="120" w:after="120"/>
        <w:ind w:left="567"/>
        <w:rPr>
          <w:rFonts w:eastAsia="Arial"/>
          <w:color w:val="000000"/>
          <w:sz w:val="24"/>
        </w:rPr>
      </w:pPr>
    </w:p>
    <w:p w:rsidR="00C6759B" w:rsidRDefault="00C6759B" w:rsidP="00C6759B">
      <w:pPr>
        <w:suppressAutoHyphens/>
        <w:spacing w:after="240"/>
        <w:ind w:firstLine="851"/>
        <w:jc w:val="both"/>
        <w:rPr>
          <w:rFonts w:ascii="Times New Roman" w:eastAsia="Times New Roman" w:hAnsi="Times New Roman" w:cs="Times New Roman"/>
          <w:color w:val="000000"/>
          <w:sz w:val="24"/>
        </w:rPr>
      </w:pPr>
    </w:p>
    <w:p w:rsidR="00C6759B" w:rsidRDefault="00C6759B" w:rsidP="00C6759B">
      <w:pPr>
        <w:rPr>
          <w:rFonts w:eastAsia="Arial"/>
          <w:color w:val="000000"/>
          <w:sz w:val="24"/>
        </w:rPr>
      </w:pPr>
      <w:r>
        <w:rPr>
          <w:rFonts w:eastAsia="Arial"/>
          <w:color w:val="000000"/>
          <w:sz w:val="24"/>
        </w:rPr>
        <w:t xml:space="preserve">           ____________________________________</w:t>
      </w:r>
    </w:p>
    <w:p w:rsidR="00C6759B" w:rsidRDefault="00C6759B" w:rsidP="00C6759B">
      <w:pPr>
        <w:rPr>
          <w:rFonts w:eastAsia="Arial"/>
          <w:color w:val="000000"/>
          <w:sz w:val="24"/>
        </w:rPr>
      </w:pPr>
      <w:r>
        <w:rPr>
          <w:rFonts w:eastAsia="Arial"/>
          <w:color w:val="000000"/>
          <w:sz w:val="24"/>
        </w:rPr>
        <w:t>Carimbo da empresa e/ou identificação gráfica e assinatura devidamente identificada do representante legal da empresa.</w:t>
      </w: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rPr>
          <w:rFonts w:eastAsia="Arial"/>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color w:val="000000"/>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ANEXO VIII</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MODELO AO EDITAL DE PREGÃO PRESENCIAL N° </w:t>
      </w:r>
      <w:r w:rsidR="00A83992">
        <w:rPr>
          <w:rFonts w:ascii="Times New Roman" w:eastAsia="Times New Roman" w:hAnsi="Times New Roman" w:cs="Times New Roman"/>
          <w:b/>
          <w:color w:val="000000"/>
          <w:sz w:val="24"/>
          <w:u w:val="single"/>
        </w:rPr>
        <w:t>08</w:t>
      </w:r>
      <w:r w:rsidR="00C7522E">
        <w:rPr>
          <w:rFonts w:ascii="Times New Roman" w:eastAsia="Times New Roman" w:hAnsi="Times New Roman" w:cs="Times New Roman"/>
          <w:b/>
          <w:color w:val="000000"/>
          <w:sz w:val="24"/>
          <w:u w:val="single"/>
        </w:rPr>
        <w:t>/</w:t>
      </w:r>
      <w:r w:rsidR="00A83992">
        <w:rPr>
          <w:rFonts w:ascii="Times New Roman" w:eastAsia="Times New Roman" w:hAnsi="Times New Roman" w:cs="Times New Roman"/>
          <w:b/>
          <w:sz w:val="24"/>
          <w:u w:val="single"/>
        </w:rPr>
        <w:t>2019</w:t>
      </w:r>
      <w:r w:rsidRPr="00C7522E">
        <w:rPr>
          <w:rFonts w:ascii="Times New Roman" w:eastAsia="Times New Roman" w:hAnsi="Times New Roman" w:cs="Times New Roman"/>
          <w:b/>
          <w:sz w:val="24"/>
          <w:u w:val="single"/>
        </w:rPr>
        <w:t>/PMPB</w:t>
      </w:r>
    </w:p>
    <w:p w:rsidR="00C6759B" w:rsidRDefault="00C6759B" w:rsidP="00C6759B">
      <w:pPr>
        <w:suppressAutoHyphens/>
        <w:jc w:val="both"/>
        <w:rPr>
          <w:rFonts w:ascii="Times New Roman" w:eastAsia="Times New Roman" w:hAnsi="Times New Roman" w:cs="Times New Roman"/>
          <w:color w:val="000000"/>
          <w:sz w:val="24"/>
          <w:u w:val="single"/>
        </w:rPr>
      </w:pPr>
    </w:p>
    <w:p w:rsidR="00C6759B" w:rsidRDefault="00C6759B" w:rsidP="00C6759B">
      <w:pPr>
        <w:rPr>
          <w:rFonts w:eastAsia="Arial"/>
          <w:color w:val="000000"/>
          <w:sz w:val="24"/>
          <w:u w:val="single"/>
        </w:rPr>
      </w:pPr>
    </w:p>
    <w:p w:rsidR="00C6759B" w:rsidRDefault="00C6759B" w:rsidP="00C6759B">
      <w:pPr>
        <w:rPr>
          <w:rFonts w:eastAsia="Arial"/>
          <w:color w:val="000000"/>
          <w:sz w:val="24"/>
          <w:u w:val="single"/>
        </w:rPr>
      </w:pPr>
      <w:r>
        <w:rPr>
          <w:rFonts w:eastAsia="Arial"/>
          <w:color w:val="000000"/>
          <w:sz w:val="24"/>
          <w:u w:val="single"/>
        </w:rPr>
        <w:t>RAZÃO SOCIAL DA EMPRESA</w:t>
      </w:r>
    </w:p>
    <w:p w:rsidR="00C6759B" w:rsidRDefault="00C6759B" w:rsidP="00C6759B">
      <w:pPr>
        <w:rPr>
          <w:rFonts w:eastAsia="Arial"/>
          <w:color w:val="000000"/>
          <w:sz w:val="24"/>
          <w:u w:val="single"/>
        </w:rPr>
      </w:pPr>
      <w:r>
        <w:rPr>
          <w:rFonts w:eastAsia="Arial"/>
          <w:color w:val="000000"/>
          <w:sz w:val="24"/>
          <w:u w:val="single"/>
        </w:rPr>
        <w:t xml:space="preserve">C.N.P.J.               </w:t>
      </w:r>
    </w:p>
    <w:p w:rsidR="00C6759B" w:rsidRDefault="00C6759B" w:rsidP="00C6759B">
      <w:pPr>
        <w:rPr>
          <w:rFonts w:eastAsia="Arial"/>
          <w:color w:val="000000"/>
          <w:sz w:val="24"/>
          <w:u w:val="single"/>
        </w:rPr>
      </w:pPr>
      <w:r>
        <w:rPr>
          <w:rFonts w:eastAsia="Arial"/>
          <w:color w:val="000000"/>
          <w:sz w:val="24"/>
          <w:u w:val="single"/>
        </w:rPr>
        <w:t>ENDEREÇO</w:t>
      </w:r>
    </w:p>
    <w:p w:rsidR="00C6759B" w:rsidRDefault="00C6759B" w:rsidP="00C6759B">
      <w:pPr>
        <w:rPr>
          <w:rFonts w:eastAsia="Arial"/>
          <w:color w:val="000000"/>
          <w:sz w:val="24"/>
          <w:u w:val="single"/>
        </w:rPr>
      </w:pPr>
    </w:p>
    <w:p w:rsidR="00C6759B" w:rsidRDefault="00C6759B" w:rsidP="00C6759B">
      <w:pPr>
        <w:rPr>
          <w:rFonts w:eastAsia="Arial"/>
          <w:color w:val="000000"/>
          <w:sz w:val="24"/>
          <w:u w:val="single"/>
        </w:rPr>
      </w:pPr>
    </w:p>
    <w:p w:rsidR="00C6759B" w:rsidRDefault="00C6759B" w:rsidP="00C6759B">
      <w:pPr>
        <w:rPr>
          <w:rFonts w:eastAsia="Arial"/>
          <w:color w:val="000000"/>
          <w:sz w:val="24"/>
          <w:u w:val="single"/>
        </w:rPr>
      </w:pPr>
      <w:r>
        <w:rPr>
          <w:rFonts w:eastAsia="Arial"/>
          <w:color w:val="000000"/>
          <w:sz w:val="24"/>
          <w:u w:val="single"/>
        </w:rPr>
        <w:t>DECLARAÇÃO DE INEXISTÊNCIA DE FATO SUPERVENIENTE IMPEDITIVO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tabs>
          <w:tab w:val="left" w:pos="0"/>
        </w:tabs>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Para fins de participação no Edital de Pregão Presencial nº. </w:t>
      </w:r>
      <w:r w:rsidR="00A83992">
        <w:rPr>
          <w:rFonts w:ascii="Times New Roman" w:eastAsia="Times New Roman" w:hAnsi="Times New Roman" w:cs="Times New Roman"/>
          <w:b/>
          <w:sz w:val="24"/>
        </w:rPr>
        <w:t>08</w:t>
      </w:r>
      <w:r w:rsidR="00C7522E" w:rsidRPr="00C7522E">
        <w:rPr>
          <w:rFonts w:ascii="Times New Roman" w:eastAsia="Times New Roman" w:hAnsi="Times New Roman" w:cs="Times New Roman"/>
          <w:b/>
          <w:sz w:val="24"/>
        </w:rPr>
        <w:t>/</w:t>
      </w:r>
      <w:r w:rsidR="00A83992">
        <w:rPr>
          <w:rFonts w:ascii="Times New Roman" w:eastAsia="Times New Roman" w:hAnsi="Times New Roman" w:cs="Times New Roman"/>
          <w:b/>
          <w:sz w:val="24"/>
        </w:rPr>
        <w:t>2019</w:t>
      </w:r>
      <w:r w:rsidRPr="00C7522E">
        <w:rPr>
          <w:rFonts w:ascii="Times New Roman" w:eastAsia="Times New Roman" w:hAnsi="Times New Roman" w:cs="Times New Roman"/>
          <w:b/>
          <w:sz w:val="24"/>
        </w:rPr>
        <w:t xml:space="preserve">/PMPB, </w:t>
      </w:r>
      <w:r>
        <w:rPr>
          <w:rFonts w:ascii="Times New Roman" w:eastAsia="Times New Roman" w:hAnsi="Times New Roman" w:cs="Times New Roman"/>
          <w:b/>
          <w:color w:val="000000"/>
          <w:sz w:val="24"/>
        </w:rPr>
        <w:t>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C6759B" w:rsidRDefault="00C6759B" w:rsidP="00C6759B">
      <w:pPr>
        <w:tabs>
          <w:tab w:val="left" w:pos="0"/>
        </w:tabs>
        <w:jc w:val="both"/>
        <w:rPr>
          <w:rFonts w:ascii="Times New Roman" w:eastAsia="Times New Roman" w:hAnsi="Times New Roman" w:cs="Times New Roman"/>
          <w:b/>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                        Por ser expressão da verdade, firmamos a presente declaração.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                      ______________</w:t>
      </w:r>
      <w:proofErr w:type="gramStart"/>
      <w:r>
        <w:rPr>
          <w:rFonts w:eastAsia="Arial"/>
          <w:color w:val="000000"/>
          <w:sz w:val="24"/>
        </w:rPr>
        <w:t>_,_</w:t>
      </w:r>
      <w:proofErr w:type="gramEnd"/>
      <w:r>
        <w:rPr>
          <w:rFonts w:eastAsia="Arial"/>
          <w:color w:val="000000"/>
          <w:sz w:val="24"/>
        </w:rPr>
        <w:t xml:space="preserve">__ de ____________ </w:t>
      </w:r>
      <w:proofErr w:type="spellStart"/>
      <w:r>
        <w:rPr>
          <w:rFonts w:eastAsia="Arial"/>
          <w:color w:val="000000"/>
          <w:sz w:val="24"/>
        </w:rPr>
        <w:t>de</w:t>
      </w:r>
      <w:proofErr w:type="spellEnd"/>
      <w:r>
        <w:rPr>
          <w:rFonts w:eastAsia="Arial"/>
          <w:color w:val="000000"/>
          <w:sz w:val="24"/>
        </w:rPr>
        <w:t xml:space="preserve"> </w:t>
      </w:r>
      <w:r w:rsidR="00A83992">
        <w:rPr>
          <w:rFonts w:eastAsia="Arial"/>
          <w:color w:val="000000"/>
          <w:sz w:val="24"/>
        </w:rPr>
        <w:t>2019</w:t>
      </w:r>
      <w:r>
        <w:rPr>
          <w:rFonts w:eastAsia="Arial"/>
          <w:color w:val="000000"/>
          <w:sz w:val="24"/>
        </w:rPr>
        <w:t>.</w:t>
      </w:r>
    </w:p>
    <w:p w:rsidR="00C6759B" w:rsidRDefault="00C6759B" w:rsidP="00C6759B">
      <w:pPr>
        <w:jc w:val="both"/>
        <w:rPr>
          <w:rFonts w:eastAsia="Arial"/>
          <w:color w:val="000000"/>
          <w:sz w:val="24"/>
        </w:rPr>
      </w:pPr>
      <w:r>
        <w:rPr>
          <w:rFonts w:eastAsia="Arial"/>
          <w:color w:val="000000"/>
          <w:sz w:val="24"/>
        </w:rPr>
        <w:t xml:space="preserve"> </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rPr>
          <w:rFonts w:eastAsia="Arial"/>
          <w:color w:val="000000"/>
          <w:sz w:val="24"/>
        </w:rPr>
      </w:pPr>
      <w:r>
        <w:rPr>
          <w:rFonts w:eastAsia="Arial"/>
          <w:color w:val="000000"/>
          <w:sz w:val="24"/>
        </w:rPr>
        <w:t xml:space="preserve">           ____________________________________</w:t>
      </w:r>
    </w:p>
    <w:p w:rsidR="00C6759B" w:rsidRPr="00566D7C" w:rsidRDefault="00C6759B" w:rsidP="00C6759B">
      <w:pPr>
        <w:rPr>
          <w:rFonts w:eastAsia="Arial"/>
          <w:color w:val="000000"/>
          <w:sz w:val="24"/>
        </w:rPr>
      </w:pPr>
      <w:r>
        <w:rPr>
          <w:rFonts w:eastAsia="Arial"/>
          <w:color w:val="000000"/>
          <w:sz w:val="24"/>
        </w:rPr>
        <w:t>Carimbo da empresa e/ou identificação gráfica e assinatura devidamente identificada do representante legal da empresa.</w:t>
      </w: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lastRenderedPageBreak/>
        <w:t>ANEXO IX</w:t>
      </w:r>
    </w:p>
    <w:p w:rsidR="00C6759B" w:rsidRDefault="00C6759B"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MINUTA CONTRATUAL</w:t>
      </w:r>
    </w:p>
    <w:p w:rsidR="00C7522E" w:rsidRDefault="00C7522E"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PROCESSO ADMINISTRATIVO Nº </w:t>
      </w:r>
      <w:r w:rsidR="007C29E1">
        <w:rPr>
          <w:rFonts w:ascii="Times New Roman" w:eastAsia="Times New Roman" w:hAnsi="Times New Roman" w:cs="Times New Roman"/>
          <w:b/>
          <w:caps/>
          <w:sz w:val="24"/>
        </w:rPr>
        <w:t>14</w:t>
      </w:r>
      <w:r>
        <w:rPr>
          <w:rFonts w:ascii="Times New Roman" w:eastAsia="Times New Roman" w:hAnsi="Times New Roman" w:cs="Times New Roman"/>
          <w:b/>
          <w:caps/>
          <w:sz w:val="24"/>
        </w:rPr>
        <w:t>/</w:t>
      </w:r>
      <w:r w:rsidR="007C29E1">
        <w:rPr>
          <w:rFonts w:ascii="Times New Roman" w:eastAsia="Times New Roman" w:hAnsi="Times New Roman" w:cs="Times New Roman"/>
          <w:b/>
          <w:caps/>
          <w:sz w:val="24"/>
        </w:rPr>
        <w:t>2019</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 xml:space="preserve">PREGÃO N° </w:t>
      </w:r>
      <w:r w:rsidR="007C29E1">
        <w:rPr>
          <w:rFonts w:ascii="Times New Roman" w:eastAsia="Times New Roman" w:hAnsi="Times New Roman" w:cs="Times New Roman"/>
          <w:b/>
          <w:sz w:val="24"/>
        </w:rPr>
        <w:t>08</w:t>
      </w:r>
      <w:r w:rsidR="00C7522E" w:rsidRPr="00C7522E">
        <w:rPr>
          <w:rFonts w:ascii="Times New Roman" w:eastAsia="Times New Roman" w:hAnsi="Times New Roman" w:cs="Times New Roman"/>
          <w:b/>
          <w:sz w:val="24"/>
        </w:rPr>
        <w:t>/</w:t>
      </w:r>
      <w:r w:rsidR="007C29E1">
        <w:rPr>
          <w:rFonts w:ascii="Times New Roman" w:eastAsia="Times New Roman" w:hAnsi="Times New Roman" w:cs="Times New Roman"/>
          <w:b/>
          <w:sz w:val="24"/>
        </w:rPr>
        <w:t>2019</w:t>
      </w:r>
      <w:r w:rsidRPr="00C7522E">
        <w:rPr>
          <w:rFonts w:ascii="Times New Roman" w:eastAsia="Times New Roman" w:hAnsi="Times New Roman" w:cs="Times New Roman"/>
          <w:b/>
          <w:sz w:val="24"/>
        </w:rPr>
        <w:t>/PMPB</w:t>
      </w: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ind w:left="2694" w:right="-29" w:hanging="2694"/>
        <w:jc w:val="both"/>
        <w:rPr>
          <w:rFonts w:eastAsia="Arial"/>
          <w:sz w:val="24"/>
        </w:rPr>
      </w:pPr>
      <w:r>
        <w:rPr>
          <w:rFonts w:eastAsia="Arial"/>
          <w:sz w:val="24"/>
        </w:rPr>
        <w:t xml:space="preserve">CONTRATO Nº. ____________ </w:t>
      </w:r>
    </w:p>
    <w:p w:rsidR="00C6759B" w:rsidRDefault="00C6759B" w:rsidP="00C6759B">
      <w:pPr>
        <w:ind w:right="-29"/>
        <w:jc w:val="both"/>
        <w:rPr>
          <w:rFonts w:eastAsia="Arial"/>
          <w:color w:val="0000FF"/>
          <w:sz w:val="24"/>
        </w:rPr>
      </w:pPr>
    </w:p>
    <w:p w:rsidR="00C6759B" w:rsidRDefault="00C6759B" w:rsidP="00C6759B">
      <w:pPr>
        <w:ind w:right="-29"/>
        <w:jc w:val="both"/>
        <w:rPr>
          <w:rFonts w:eastAsia="Arial"/>
          <w:color w:val="0000FF"/>
          <w:sz w:val="24"/>
        </w:rPr>
      </w:pPr>
    </w:p>
    <w:p w:rsidR="00C6759B" w:rsidRDefault="00C6759B" w:rsidP="00C6759B">
      <w:pPr>
        <w:rPr>
          <w:rFonts w:eastAsia="Arial"/>
          <w:b/>
          <w:sz w:val="24"/>
        </w:rPr>
      </w:pPr>
      <w:r>
        <w:rPr>
          <w:rFonts w:eastAsia="Arial"/>
          <w:b/>
          <w:sz w:val="24"/>
        </w:rPr>
        <w:t>CLÁUSULA PRIMEIRA - PREÂMBULO</w:t>
      </w:r>
    </w:p>
    <w:p w:rsidR="00C6759B" w:rsidRDefault="00C6759B" w:rsidP="00C6759B">
      <w:pPr>
        <w:ind w:right="-29"/>
        <w:jc w:val="both"/>
        <w:rPr>
          <w:rFonts w:eastAsia="Arial"/>
          <w:sz w:val="24"/>
        </w:rPr>
      </w:pPr>
      <w:r>
        <w:rPr>
          <w:rFonts w:eastAsia="Arial"/>
          <w:sz w:val="24"/>
        </w:rPr>
        <w:t>1.1. CONTRATANTE: O Município de PESCARIA BRAVA, com sede a Rod. SC 437, Km 8, c/nº Centro – PESCARIA BRAVA - SC, inscrito no CNPJ sob o nº. 16.780.795/0001-38, neste ato representado pelo Sr. ____________, Prefeito Municipal, ora denominada CONTRATANTE.</w:t>
      </w:r>
    </w:p>
    <w:p w:rsidR="00C6759B" w:rsidRDefault="00C6759B" w:rsidP="00C6759B">
      <w:pPr>
        <w:ind w:right="-29"/>
        <w:jc w:val="both"/>
        <w:rPr>
          <w:rFonts w:eastAsia="Arial"/>
          <w:sz w:val="24"/>
        </w:rPr>
      </w:pPr>
      <w:r>
        <w:rPr>
          <w:rFonts w:eastAsia="Arial"/>
          <w:sz w:val="24"/>
        </w:rPr>
        <w:t>1.2. CONTRATADA: (nome do grupo formal ou informal) ________________________________, estabelecida na Rua _____________________________________, inscrita no CNPJ sob o nº. __________________, ora denominada CONTRATADA, representada neste ato pelo Sr. _______________________________, inscrito no RG sob o nº. _______________ e no CPF sob o nº. ______________________.</w:t>
      </w:r>
    </w:p>
    <w:p w:rsidR="00C6759B" w:rsidRDefault="00C6759B" w:rsidP="00C6759B">
      <w:pPr>
        <w:ind w:right="-29"/>
        <w:jc w:val="both"/>
        <w:rPr>
          <w:rFonts w:eastAsia="Arial"/>
          <w:b/>
          <w:color w:val="000000"/>
          <w:sz w:val="24"/>
        </w:rPr>
      </w:pPr>
      <w:r>
        <w:rPr>
          <w:rFonts w:eastAsia="Arial"/>
          <w:sz w:val="24"/>
        </w:rPr>
        <w:t xml:space="preserve">1.3. ADJUDICAÇÃO: O presente contrato decorre do Processo de Licitação-Modalidade: </w:t>
      </w:r>
      <w:r>
        <w:rPr>
          <w:rFonts w:eastAsia="Arial"/>
          <w:b/>
          <w:color w:val="000000"/>
          <w:sz w:val="24"/>
        </w:rPr>
        <w:t xml:space="preserve">PREGÃO PRESENCIAL de nº. </w:t>
      </w:r>
      <w:r w:rsidR="007C29E1">
        <w:rPr>
          <w:rFonts w:eastAsia="Arial"/>
          <w:b/>
          <w:color w:val="000000"/>
          <w:sz w:val="24"/>
        </w:rPr>
        <w:t>08</w:t>
      </w:r>
      <w:r w:rsidR="00C7522E">
        <w:rPr>
          <w:rFonts w:eastAsia="Arial"/>
          <w:b/>
          <w:color w:val="000000"/>
          <w:sz w:val="24"/>
        </w:rPr>
        <w:t>/</w:t>
      </w:r>
      <w:r w:rsidR="007C29E1">
        <w:rPr>
          <w:rFonts w:eastAsia="Arial"/>
          <w:b/>
          <w:sz w:val="24"/>
        </w:rPr>
        <w:t>2019</w:t>
      </w:r>
      <w:r w:rsidRPr="00C7522E">
        <w:rPr>
          <w:rFonts w:eastAsia="Arial"/>
          <w:b/>
          <w:sz w:val="24"/>
        </w:rPr>
        <w:t>/PMPB.</w:t>
      </w:r>
    </w:p>
    <w:p w:rsidR="00C6759B" w:rsidRDefault="00C6759B" w:rsidP="00C6759B">
      <w:pPr>
        <w:jc w:val="both"/>
        <w:rPr>
          <w:rFonts w:eastAsia="Arial"/>
          <w:color w:val="000000"/>
          <w:sz w:val="24"/>
        </w:rPr>
      </w:pPr>
      <w:r>
        <w:rPr>
          <w:rFonts w:eastAsia="Arial"/>
          <w:sz w:val="24"/>
        </w:rPr>
        <w:t xml:space="preserve">1.4. DO FUNDAMENTO LEGAL: </w:t>
      </w:r>
      <w:r>
        <w:rPr>
          <w:rFonts w:eastAsia="Arial"/>
          <w:color w:val="000000"/>
          <w:sz w:val="24"/>
        </w:rPr>
        <w:t>Lei nº. 11.947, de 16 de junho de 2009, a Resolução/CD/FNDE nº 38 de julho de 2009, Lei 8.666/93 e 10.520/02.</w:t>
      </w:r>
    </w:p>
    <w:p w:rsidR="00C6759B" w:rsidRDefault="00C6759B" w:rsidP="00C6759B">
      <w:pPr>
        <w:rPr>
          <w:rFonts w:eastAsia="Arial"/>
          <w:color w:val="000000"/>
          <w:sz w:val="24"/>
        </w:rPr>
      </w:pPr>
    </w:p>
    <w:p w:rsidR="00C6759B" w:rsidRDefault="00C6759B" w:rsidP="00C6759B">
      <w:pPr>
        <w:rPr>
          <w:rFonts w:eastAsia="Arial"/>
          <w:b/>
          <w:sz w:val="24"/>
        </w:rPr>
      </w:pPr>
      <w:r>
        <w:rPr>
          <w:rFonts w:eastAsia="Arial"/>
          <w:b/>
          <w:sz w:val="24"/>
        </w:rPr>
        <w:t>CLÁUSULA PRIMEIRA:</w:t>
      </w:r>
    </w:p>
    <w:p w:rsidR="00C6759B" w:rsidRDefault="00C6759B" w:rsidP="00C6759B">
      <w:pPr>
        <w:jc w:val="both"/>
        <w:rPr>
          <w:rFonts w:eastAsia="Arial"/>
          <w:sz w:val="24"/>
        </w:rPr>
      </w:pPr>
      <w:r>
        <w:rPr>
          <w:rFonts w:eastAsia="Arial"/>
          <w:sz w:val="24"/>
        </w:rPr>
        <w:t>1.1. O presente contrato tem por objeto a aquisição de gêneros alimentícios da Agricultura Familiar e do Empreendedor Familiar Rural para a alimentação escolar oferecida aos alunos matriculados na rede municipal para cumprimento do Programa Nacional de Alimentação Escolar – PNAE, mediante as especificações, condições e quantidades descritas na tabela abaixo: xxxxxxxxxxxxxxxxxxxxxxxxxxxxxxxxxxxxxxxxxxxxxxxxxxxxxxxxxxxxxxxxxxxxxxxxxxxxxxxxxxxxxxxxxxxxxxxxxxxxxxxxxxxxxxxxxxxxxxxxxxxxxxxxxxxxxxxxxxxxxxxxxxxxxxxxxxxxxxxxxxxxxxxxxxxxxxxxxxxxxxxxxxxxxxxxxxxxxxxxxxxxxxxxxxxxx.</w:t>
      </w:r>
    </w:p>
    <w:p w:rsidR="00C6759B" w:rsidRDefault="00C6759B" w:rsidP="00C6759B">
      <w:pPr>
        <w:jc w:val="both"/>
        <w:rPr>
          <w:rFonts w:eastAsia="Arial"/>
          <w:sz w:val="24"/>
        </w:rPr>
      </w:pPr>
      <w:r>
        <w:rPr>
          <w:rFonts w:eastAsia="Arial"/>
          <w:sz w:val="24"/>
        </w:rPr>
        <w:t>1.2.  A CONTRATADA se compromete a fornecer os gêneros alimentícios da Agricultura Familiar ao CONTRATANTE conforme descrito no Projeto de Venda de Gêneros Alimentícios da Agricultura Familiar parte integrante deste Instrumento.</w:t>
      </w:r>
    </w:p>
    <w:p w:rsidR="00C6759B" w:rsidRDefault="00C6759B" w:rsidP="00C6759B">
      <w:pPr>
        <w:jc w:val="both"/>
        <w:rPr>
          <w:rFonts w:eastAsia="Arial"/>
          <w:sz w:val="24"/>
        </w:rPr>
      </w:pPr>
      <w:r>
        <w:rPr>
          <w:rFonts w:eastAsia="Arial"/>
          <w:sz w:val="24"/>
        </w:rPr>
        <w:t>1.3. A CONTRATADA será obrigada a aceitar nas mesmas condições contratuais os acréscimos ou supressões até o limite fixado no parágrafo 1º, do artigo 65, da Lei 8.666/93.</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SEGUNDA:</w:t>
      </w:r>
    </w:p>
    <w:p w:rsidR="00C6759B" w:rsidRDefault="00C6759B" w:rsidP="00C6759B">
      <w:pPr>
        <w:jc w:val="both"/>
        <w:rPr>
          <w:rFonts w:eastAsia="Arial"/>
          <w:sz w:val="24"/>
        </w:rPr>
      </w:pPr>
      <w:r>
        <w:rPr>
          <w:rFonts w:eastAsia="Arial"/>
          <w:sz w:val="24"/>
        </w:rPr>
        <w:t>2.1. O CONTRATADO se compromete a fornecer os gêneros alimentícios da Agricultura Familiar ao CONTRATANTE conforme descrito no Projeto de Venda de Gêneros Alimentícios da Agricultura Familiar (Proposta de Preços) parte integrante deste Instrumento.</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CLÁUSULA TERCEIRA:</w:t>
      </w:r>
    </w:p>
    <w:p w:rsidR="00C6759B" w:rsidRDefault="00C6759B" w:rsidP="00C6759B">
      <w:pPr>
        <w:jc w:val="both"/>
        <w:rPr>
          <w:rFonts w:eastAsia="Arial"/>
          <w:sz w:val="24"/>
        </w:rPr>
      </w:pPr>
      <w:r>
        <w:rPr>
          <w:rFonts w:eastAsia="Arial"/>
          <w:sz w:val="24"/>
        </w:rPr>
        <w:t>3.1. O limite individual de venda de gêneros alimentícios do Agricultor Familiar e do Empreendedor Familiar Rural, neste ato denominado CONTRATADOS, será de até R$ 20.000,00 (vinte mil reais) por DAP por ano civil, referente à sua produção, conforme a legislação do Programa Nacional de Alimentação Escolar.</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QUARTA:</w:t>
      </w:r>
    </w:p>
    <w:p w:rsidR="00C6759B" w:rsidRDefault="00C6759B" w:rsidP="00C6759B">
      <w:pPr>
        <w:jc w:val="both"/>
        <w:rPr>
          <w:rFonts w:eastAsia="Arial"/>
          <w:sz w:val="24"/>
        </w:rPr>
      </w:pPr>
      <w:r>
        <w:rPr>
          <w:rFonts w:eastAsia="Arial"/>
          <w:sz w:val="24"/>
        </w:rPr>
        <w:t>4.1.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CLÁUSULA QUINTA:</w:t>
      </w:r>
    </w:p>
    <w:p w:rsidR="00C6759B" w:rsidRDefault="00C6759B" w:rsidP="00C6759B">
      <w:pPr>
        <w:jc w:val="both"/>
        <w:rPr>
          <w:rFonts w:eastAsia="Arial"/>
          <w:sz w:val="24"/>
        </w:rPr>
      </w:pPr>
      <w:r>
        <w:rPr>
          <w:rFonts w:eastAsia="Arial"/>
          <w:sz w:val="24"/>
        </w:rPr>
        <w:t>5.1. O início para entrega das mercadorias será imediatamente após o recebimento da Ordem de Compra, expedida pelo Departamento de Compras/Licitações, sendo o prazo do fornecimento até o término da quantidade adquirida ou até 31/12/</w:t>
      </w:r>
      <w:r w:rsidR="007C29E1">
        <w:rPr>
          <w:rFonts w:eastAsia="Arial"/>
          <w:sz w:val="24"/>
        </w:rPr>
        <w:t>2019</w:t>
      </w:r>
      <w:r>
        <w:rPr>
          <w:rFonts w:eastAsia="Arial"/>
          <w:sz w:val="24"/>
        </w:rPr>
        <w:t xml:space="preserve">. </w:t>
      </w:r>
    </w:p>
    <w:p w:rsidR="00C6759B" w:rsidRDefault="00C6759B" w:rsidP="00C6759B">
      <w:pPr>
        <w:jc w:val="both"/>
        <w:rPr>
          <w:rFonts w:eastAsia="Arial"/>
          <w:sz w:val="24"/>
        </w:rPr>
      </w:pPr>
      <w:r>
        <w:rPr>
          <w:rFonts w:eastAsia="Arial"/>
          <w:sz w:val="24"/>
        </w:rPr>
        <w:t xml:space="preserve">a. A entrega das mercadorias deverá ser feita nos locais, dias e quantidades de acordo com o Edital de Pregão n.º </w:t>
      </w:r>
      <w:r w:rsidR="007C29E1">
        <w:rPr>
          <w:rFonts w:eastAsia="Arial"/>
          <w:sz w:val="24"/>
        </w:rPr>
        <w:t>08</w:t>
      </w:r>
      <w:r w:rsidR="00C7522E">
        <w:rPr>
          <w:rFonts w:eastAsia="Arial"/>
          <w:sz w:val="24"/>
        </w:rPr>
        <w:t>/</w:t>
      </w:r>
      <w:r w:rsidR="007C29E1">
        <w:rPr>
          <w:rFonts w:eastAsia="Arial"/>
          <w:sz w:val="24"/>
        </w:rPr>
        <w:t>2019</w:t>
      </w:r>
      <w:r w:rsidRPr="00C7522E">
        <w:rPr>
          <w:rFonts w:eastAsia="Arial"/>
          <w:b/>
          <w:sz w:val="24"/>
        </w:rPr>
        <w:t>/PMPB</w:t>
      </w:r>
      <w:r w:rsidRPr="00C7522E">
        <w:rPr>
          <w:rFonts w:eastAsia="Arial"/>
          <w:sz w:val="24"/>
        </w:rPr>
        <w:t>.</w:t>
      </w:r>
    </w:p>
    <w:p w:rsidR="00C6759B" w:rsidRDefault="00C6759B" w:rsidP="00C6759B">
      <w:pPr>
        <w:jc w:val="both"/>
        <w:rPr>
          <w:rFonts w:eastAsia="Arial"/>
          <w:sz w:val="24"/>
        </w:rPr>
      </w:pPr>
      <w:r>
        <w:rPr>
          <w:rFonts w:eastAsia="Arial"/>
          <w:sz w:val="24"/>
        </w:rPr>
        <w:t>b. O recebimento das mercadorias dar-se-á mediante apresentação do Termo de Recebimento e as Notas Fiscais de Venda pela pessoa responsável pela alimentação no local de entrega, consoante o anexo deste Contrato.</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SEXTA:</w:t>
      </w:r>
    </w:p>
    <w:p w:rsidR="00C6759B" w:rsidRDefault="00C6759B" w:rsidP="00C6759B">
      <w:pPr>
        <w:rPr>
          <w:rFonts w:eastAsia="Arial"/>
          <w:sz w:val="24"/>
        </w:rPr>
      </w:pPr>
      <w:r>
        <w:rPr>
          <w:rFonts w:eastAsia="Arial"/>
          <w:sz w:val="24"/>
        </w:rPr>
        <w:t>6.1. Pelo fornecimento dos gêneros alimentícios, nos quantitativos descritos no Projeto de Venda de Gêneros Alimentícios da Agricultura Familiar, o (a) CONTRATADO (A) receberá o valor total de</w:t>
      </w:r>
    </w:p>
    <w:p w:rsidR="00C6759B" w:rsidRDefault="00C6759B" w:rsidP="00C6759B">
      <w:pPr>
        <w:rPr>
          <w:rFonts w:eastAsia="Arial"/>
          <w:sz w:val="24"/>
        </w:rPr>
      </w:pPr>
      <w:r>
        <w:rPr>
          <w:rFonts w:eastAsia="Arial"/>
          <w:sz w:val="24"/>
        </w:rPr>
        <w:t xml:space="preserve">R$_____________ (_______________________), conforme listagem anexa a seguir: </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SÉTIMA:</w:t>
      </w:r>
    </w:p>
    <w:p w:rsidR="00C6759B" w:rsidRDefault="00C6759B" w:rsidP="00C6759B">
      <w:pPr>
        <w:jc w:val="both"/>
        <w:rPr>
          <w:rFonts w:eastAsia="Arial"/>
          <w:sz w:val="24"/>
        </w:rPr>
      </w:pPr>
      <w:r>
        <w:rPr>
          <w:rFonts w:eastAsia="Arial"/>
          <w:sz w:val="24"/>
        </w:rPr>
        <w:t xml:space="preserve">7.1. No valor mencionado na cláusula quarta estão incluídas as despesas com frete, recursos humanos e materiais, assim como com os encargos fiscais, </w:t>
      </w:r>
      <w:r>
        <w:rPr>
          <w:rFonts w:eastAsia="Arial"/>
          <w:sz w:val="24"/>
        </w:rPr>
        <w:lastRenderedPageBreak/>
        <w:t>sociais, comerciais, trabalhistas e previdenciários e quaisquer outras despesas necessárias ao cumprimento das obrigações decorrentes do presente contrato.</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OITAVA:</w:t>
      </w:r>
    </w:p>
    <w:p w:rsidR="00C6759B" w:rsidRDefault="00C6759B" w:rsidP="00C6759B">
      <w:pPr>
        <w:rPr>
          <w:rFonts w:eastAsia="Arial"/>
          <w:sz w:val="24"/>
        </w:rPr>
      </w:pPr>
      <w:r>
        <w:rPr>
          <w:rFonts w:eastAsia="Arial"/>
          <w:sz w:val="24"/>
        </w:rPr>
        <w:t>8.1. As despesas decorrentes do presente contrato correrão à conta das seguintes dotações orçamentárias: PROG. ALIMENTAÇÃO ESCOLAR – PNAE.</w:t>
      </w:r>
    </w:p>
    <w:p w:rsidR="00C6759B" w:rsidRDefault="00C6759B" w:rsidP="00C6759B">
      <w:pPr>
        <w:rPr>
          <w:rFonts w:eastAsia="Arial"/>
          <w:sz w:val="24"/>
        </w:rPr>
      </w:pPr>
    </w:p>
    <w:p w:rsidR="00C6759B" w:rsidRDefault="00C6759B" w:rsidP="00C6759B">
      <w:pPr>
        <w:rPr>
          <w:rFonts w:eastAsia="Arial"/>
          <w:sz w:val="24"/>
        </w:rPr>
      </w:pPr>
      <w:r>
        <w:rPr>
          <w:rFonts w:eastAsia="Arial"/>
          <w:sz w:val="24"/>
        </w:rPr>
        <w:t>xxxxxxxxxxxxxxxxxxxxxxxxxxxxxxxxxxxxxxxxxxxxxxxxxxxxxxxxxxxxxxxxxxxxxxxxxxxxxxxxxxxxxxxxxxxxxxxxxxxxxxxxxxxxxxxxxxxxxxxxxxxxxx.</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NONA:</w:t>
      </w:r>
    </w:p>
    <w:p w:rsidR="00C6759B" w:rsidRDefault="00C6759B" w:rsidP="00C6759B">
      <w:pPr>
        <w:jc w:val="both"/>
        <w:rPr>
          <w:rFonts w:eastAsia="Arial"/>
          <w:sz w:val="24"/>
        </w:rPr>
      </w:pPr>
      <w:r>
        <w:rPr>
          <w:rFonts w:eastAsia="Arial"/>
          <w:sz w:val="24"/>
        </w:rPr>
        <w:t xml:space="preserve">9.1. 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w:t>
      </w:r>
    </w:p>
    <w:p w:rsidR="00C6759B" w:rsidRDefault="00C6759B" w:rsidP="00C6759B">
      <w:pPr>
        <w:jc w:val="both"/>
        <w:rPr>
          <w:rFonts w:eastAsia="Arial"/>
          <w:sz w:val="24"/>
        </w:rPr>
      </w:pPr>
      <w:r>
        <w:rPr>
          <w:rFonts w:eastAsia="Arial"/>
          <w:sz w:val="24"/>
        </w:rPr>
        <w:t>10.1. O CONTRATANTE que não seguir a forma de liberação de recursos para pagamento do CONTRATADO FORNECEDOR, deverá pagar a parcela vencida com a devida atualização pelo INPC.</w:t>
      </w:r>
    </w:p>
    <w:p w:rsidR="00C6759B" w:rsidRDefault="00C6759B" w:rsidP="00C6759B">
      <w:pPr>
        <w:jc w:val="both"/>
        <w:rPr>
          <w:rFonts w:eastAsia="Arial"/>
          <w:sz w:val="24"/>
        </w:rPr>
      </w:pPr>
      <w:r>
        <w:rPr>
          <w:rFonts w:eastAsia="Arial"/>
          <w:sz w:val="24"/>
        </w:rPr>
        <w:t>Ressalvados os casos quando não efetivados os repasses mensais de recursos do FNDE em tempo hábil.</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DÉCIMA PRIMEIRA:</w:t>
      </w:r>
    </w:p>
    <w:p w:rsidR="00C6759B" w:rsidRDefault="00C6759B" w:rsidP="00C6759B">
      <w:pPr>
        <w:jc w:val="both"/>
        <w:rPr>
          <w:rFonts w:eastAsia="Arial"/>
          <w:sz w:val="24"/>
        </w:rPr>
      </w:pPr>
      <w:r>
        <w:rPr>
          <w:rFonts w:eastAsia="Arial"/>
          <w:sz w:val="24"/>
        </w:rPr>
        <w:t>11.1 Os casos de inadimplência da CONTRATANTE proceder-se-á conforme o § 1º, do art. 20 da Lei n°11.947/2009 e demais legislações relacionadas.</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 SEGUNDA:</w:t>
      </w:r>
    </w:p>
    <w:p w:rsidR="00C6759B" w:rsidRDefault="00C6759B" w:rsidP="00C6759B">
      <w:pPr>
        <w:jc w:val="both"/>
        <w:rPr>
          <w:rFonts w:eastAsia="Arial"/>
          <w:sz w:val="24"/>
        </w:rPr>
      </w:pPr>
      <w:r>
        <w:rPr>
          <w:rFonts w:eastAsia="Arial"/>
          <w:sz w:val="24"/>
        </w:rPr>
        <w:t>12.1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C6759B" w:rsidRDefault="00C6759B" w:rsidP="00C6759B">
      <w:pPr>
        <w:rPr>
          <w:rFonts w:eastAsia="Arial"/>
          <w:sz w:val="24"/>
        </w:rPr>
      </w:pPr>
    </w:p>
    <w:p w:rsidR="00C6759B" w:rsidRDefault="00C6759B" w:rsidP="00C6759B">
      <w:pPr>
        <w:jc w:val="both"/>
        <w:rPr>
          <w:rFonts w:eastAsia="Arial"/>
          <w:sz w:val="24"/>
        </w:rPr>
      </w:pPr>
      <w:r>
        <w:rPr>
          <w:rFonts w:eastAsia="Arial"/>
          <w:sz w:val="24"/>
        </w:rPr>
        <w:t>12.2.O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C6759B" w:rsidRDefault="00C6759B" w:rsidP="00C6759B">
      <w:pPr>
        <w:rPr>
          <w:rFonts w:eastAsia="Arial"/>
          <w:b/>
          <w:sz w:val="24"/>
        </w:rPr>
      </w:pP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lastRenderedPageBreak/>
        <w:t>CLÁUSULA DÉCIMA TERCEIRA:</w:t>
      </w:r>
    </w:p>
    <w:p w:rsidR="00C6759B" w:rsidRDefault="00C6759B" w:rsidP="00C6759B">
      <w:pPr>
        <w:jc w:val="both"/>
        <w:rPr>
          <w:rFonts w:eastAsia="Arial"/>
          <w:sz w:val="24"/>
        </w:rPr>
      </w:pPr>
      <w:r>
        <w:rPr>
          <w:rFonts w:eastAsia="Arial"/>
          <w:sz w:val="24"/>
        </w:rPr>
        <w:t>13.1. É de exclusiva responsabilidade do CONTRATADO FORNECEDOR o ressarcimento de danos causados ao CONTRATANTE ou a terceiros, decorrentes de sua culpa ou dolo na execução do contrato, não excluindo ou reduzindo esta responsabilidade à fiscalização.</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 QUARTA:</w:t>
      </w:r>
    </w:p>
    <w:p w:rsidR="00C6759B" w:rsidRDefault="00C6759B" w:rsidP="00C6759B">
      <w:pPr>
        <w:jc w:val="both"/>
        <w:rPr>
          <w:rFonts w:eastAsia="Arial"/>
          <w:sz w:val="24"/>
        </w:rPr>
      </w:pPr>
      <w:r>
        <w:rPr>
          <w:rFonts w:eastAsia="Arial"/>
          <w:sz w:val="24"/>
        </w:rPr>
        <w:t xml:space="preserve">14.1. O CONTRATANTE em razão </w:t>
      </w:r>
      <w:proofErr w:type="gramStart"/>
      <w:r>
        <w:rPr>
          <w:rFonts w:eastAsia="Arial"/>
          <w:sz w:val="24"/>
        </w:rPr>
        <w:t>as supremacia</w:t>
      </w:r>
      <w:proofErr w:type="gramEnd"/>
      <w:r>
        <w:rPr>
          <w:rFonts w:eastAsia="Arial"/>
          <w:sz w:val="24"/>
        </w:rPr>
        <w:t xml:space="preserve"> dos interesses públicos sobre os interesses particulares poderá:</w:t>
      </w:r>
    </w:p>
    <w:p w:rsidR="00C6759B" w:rsidRDefault="00C6759B" w:rsidP="00C6759B">
      <w:pPr>
        <w:jc w:val="both"/>
        <w:rPr>
          <w:rFonts w:eastAsia="Arial"/>
          <w:sz w:val="24"/>
        </w:rPr>
      </w:pPr>
      <w:r>
        <w:rPr>
          <w:rFonts w:eastAsia="Arial"/>
          <w:sz w:val="24"/>
        </w:rPr>
        <w:t>a. modificar unilateralmente o contrato para melhor adequação às finalidades de interesse público, respeitando os direitos do CONTRATADO;</w:t>
      </w:r>
    </w:p>
    <w:p w:rsidR="00C6759B" w:rsidRDefault="00C6759B" w:rsidP="00C6759B">
      <w:pPr>
        <w:jc w:val="both"/>
        <w:rPr>
          <w:rFonts w:eastAsia="Arial"/>
          <w:sz w:val="24"/>
        </w:rPr>
      </w:pPr>
      <w:r>
        <w:rPr>
          <w:rFonts w:eastAsia="Arial"/>
          <w:sz w:val="24"/>
        </w:rPr>
        <w:t>b. rescindir unilateralmente o contrato, nos casos de infração contratual ou inaptidão do CONTRATADO;</w:t>
      </w:r>
    </w:p>
    <w:p w:rsidR="00C6759B" w:rsidRDefault="00C6759B" w:rsidP="00C6759B">
      <w:pPr>
        <w:jc w:val="both"/>
        <w:rPr>
          <w:rFonts w:eastAsia="Arial"/>
          <w:sz w:val="24"/>
        </w:rPr>
      </w:pPr>
      <w:r>
        <w:rPr>
          <w:rFonts w:eastAsia="Arial"/>
          <w:sz w:val="24"/>
        </w:rPr>
        <w:t>c. fiscalizar a execução do contrato;</w:t>
      </w:r>
    </w:p>
    <w:p w:rsidR="00C6759B" w:rsidRDefault="00C6759B" w:rsidP="00C6759B">
      <w:pPr>
        <w:jc w:val="both"/>
        <w:rPr>
          <w:rFonts w:eastAsia="Arial"/>
          <w:sz w:val="24"/>
        </w:rPr>
      </w:pPr>
      <w:r>
        <w:rPr>
          <w:rFonts w:eastAsia="Arial"/>
          <w:sz w:val="24"/>
        </w:rPr>
        <w:t>d. aplicar sanções motivadas pela inexecução total ou parcial do ajuste;</w:t>
      </w:r>
    </w:p>
    <w:p w:rsidR="00C6759B" w:rsidRDefault="00C6759B" w:rsidP="00C6759B">
      <w:pPr>
        <w:jc w:val="both"/>
        <w:rPr>
          <w:rFonts w:eastAsia="Arial"/>
          <w:sz w:val="24"/>
        </w:rPr>
      </w:pPr>
      <w:r>
        <w:rPr>
          <w:rFonts w:eastAsia="Arial"/>
          <w:sz w:val="24"/>
        </w:rPr>
        <w:t>14.2. Sempre que a CONTRATANTE alterar ou rescindir o contrato sem culpa do CONTRATADO, deve respeitar o equilíbrio econômico-financeiro, garantindo-lhe o aumento da remuneração respectiva ou a indenização por despesas já realizadas.</w:t>
      </w:r>
    </w:p>
    <w:p w:rsidR="00C6759B" w:rsidRDefault="00C6759B" w:rsidP="00C6759B">
      <w:pPr>
        <w:jc w:val="both"/>
        <w:rPr>
          <w:rFonts w:eastAsia="Arial"/>
          <w:b/>
          <w:sz w:val="24"/>
        </w:rPr>
      </w:pPr>
    </w:p>
    <w:p w:rsidR="00C6759B" w:rsidRDefault="00C6759B" w:rsidP="00C6759B">
      <w:pPr>
        <w:rPr>
          <w:rFonts w:eastAsia="Arial"/>
          <w:b/>
          <w:sz w:val="24"/>
        </w:rPr>
      </w:pPr>
      <w:r>
        <w:rPr>
          <w:rFonts w:eastAsia="Arial"/>
          <w:b/>
          <w:sz w:val="24"/>
        </w:rPr>
        <w:t>CLÁUSULA DÉCIMA QUINTA:</w:t>
      </w:r>
    </w:p>
    <w:p w:rsidR="00C6759B" w:rsidRDefault="00C6759B" w:rsidP="00C6759B">
      <w:pPr>
        <w:jc w:val="both"/>
        <w:rPr>
          <w:rFonts w:eastAsia="Arial"/>
          <w:b/>
          <w:sz w:val="24"/>
        </w:rPr>
      </w:pPr>
      <w:r>
        <w:rPr>
          <w:rFonts w:eastAsia="Arial"/>
          <w:sz w:val="24"/>
        </w:rPr>
        <w:t xml:space="preserve">15.1. A multa aplicada após regular processo administrativo poderá ser descontada dos pagamentos eventualmente devidos pelo CONTRATANTE ou, quando for o caso, </w:t>
      </w:r>
      <w:r>
        <w:rPr>
          <w:rFonts w:eastAsia="Arial"/>
          <w:b/>
          <w:sz w:val="24"/>
        </w:rPr>
        <w:t>cobrada judicialmente.</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DÉCIMA SEXTA:</w:t>
      </w:r>
    </w:p>
    <w:p w:rsidR="00C6759B" w:rsidRDefault="00C6759B" w:rsidP="00C6759B">
      <w:pPr>
        <w:jc w:val="both"/>
        <w:rPr>
          <w:rFonts w:eastAsia="Arial"/>
          <w:sz w:val="24"/>
        </w:rPr>
      </w:pPr>
      <w:r>
        <w:rPr>
          <w:rFonts w:eastAsia="Arial"/>
          <w:sz w:val="24"/>
        </w:rPr>
        <w:t>16.1. A fiscalização do presente contrato ficará a cargo da Secretaria Municipal de Educação e Cultura, da Entidade Executora, do Conselho de Alimentação Escolar – CAE e outras Entidades designadas pelo FNDE.</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 SÉTIMA:</w:t>
      </w:r>
    </w:p>
    <w:p w:rsidR="00C6759B" w:rsidRDefault="00C6759B" w:rsidP="00C6759B">
      <w:pPr>
        <w:jc w:val="both"/>
        <w:rPr>
          <w:rFonts w:eastAsia="Arial"/>
          <w:sz w:val="24"/>
        </w:rPr>
      </w:pPr>
      <w:r>
        <w:rPr>
          <w:rFonts w:eastAsia="Arial"/>
          <w:sz w:val="24"/>
        </w:rPr>
        <w:t xml:space="preserve">17.1. O presente contrato rege-se, ainda, pelo Edital de Pregão n.º </w:t>
      </w:r>
      <w:r w:rsidRPr="00C7522E">
        <w:rPr>
          <w:rFonts w:eastAsia="Arial"/>
          <w:b/>
          <w:sz w:val="24"/>
        </w:rPr>
        <w:t>0</w:t>
      </w:r>
      <w:r w:rsidR="00C7522E" w:rsidRPr="00C7522E">
        <w:rPr>
          <w:rFonts w:eastAsia="Arial"/>
          <w:b/>
          <w:sz w:val="24"/>
        </w:rPr>
        <w:t>5/2018</w:t>
      </w:r>
      <w:r w:rsidRPr="00C7522E">
        <w:rPr>
          <w:rFonts w:eastAsia="Arial"/>
          <w:b/>
          <w:sz w:val="24"/>
        </w:rPr>
        <w:t>/PMPB,</w:t>
      </w:r>
      <w:r w:rsidRPr="00C7522E">
        <w:rPr>
          <w:rFonts w:eastAsia="Arial"/>
          <w:sz w:val="24"/>
        </w:rPr>
        <w:t xml:space="preserve"> </w:t>
      </w:r>
      <w:r>
        <w:rPr>
          <w:rFonts w:eastAsia="Arial"/>
          <w:sz w:val="24"/>
        </w:rPr>
        <w:t xml:space="preserve">pela Resolução CD/FNDE nº 38/2009 e pela Lei n° 11.947/2009 e o dispositivo que a regulamente, em todos os seus termos, a qual será aplicada, também, onde o contrato for omisso. </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DÉCIMA OITAVA:</w:t>
      </w:r>
    </w:p>
    <w:p w:rsidR="00C6759B" w:rsidRDefault="00C6759B" w:rsidP="00C6759B">
      <w:pPr>
        <w:jc w:val="both"/>
        <w:rPr>
          <w:rFonts w:eastAsia="Arial"/>
          <w:sz w:val="24"/>
        </w:rPr>
      </w:pPr>
      <w:r>
        <w:rPr>
          <w:rFonts w:eastAsia="Arial"/>
          <w:sz w:val="24"/>
        </w:rPr>
        <w:t xml:space="preserve">18.1. Este Contrato poderá ser aditado a qualquer tempo, mediante acordo formal entre as partes, resguardada as suas condições essenciais. </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NONA:</w:t>
      </w:r>
    </w:p>
    <w:p w:rsidR="00C6759B" w:rsidRDefault="00C6759B" w:rsidP="00C6759B">
      <w:pPr>
        <w:jc w:val="both"/>
        <w:rPr>
          <w:rFonts w:eastAsia="Arial"/>
          <w:sz w:val="24"/>
        </w:rPr>
      </w:pPr>
      <w:r>
        <w:rPr>
          <w:rFonts w:eastAsia="Arial"/>
          <w:sz w:val="24"/>
        </w:rPr>
        <w:lastRenderedPageBreak/>
        <w:t>19.1. As comunicações com origem neste contrato deverão ser formais e expressas, por meio de carta</w:t>
      </w:r>
      <w:r w:rsidR="00C7522E">
        <w:rPr>
          <w:rFonts w:eastAsia="Arial"/>
          <w:sz w:val="24"/>
        </w:rPr>
        <w:t xml:space="preserve"> e/ou e-mail</w:t>
      </w:r>
      <w:r>
        <w:rPr>
          <w:rFonts w:eastAsia="Arial"/>
          <w:sz w:val="24"/>
        </w:rPr>
        <w:t>, que somente terá validade se enviada mediante registro de recebimento, por fax, transmitido pelas partes.</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VIGÉSIMA:</w:t>
      </w:r>
    </w:p>
    <w:p w:rsidR="00C6759B" w:rsidRDefault="00C6759B" w:rsidP="00C6759B">
      <w:pPr>
        <w:rPr>
          <w:rFonts w:eastAsia="Arial"/>
          <w:sz w:val="24"/>
        </w:rPr>
      </w:pPr>
      <w:r>
        <w:rPr>
          <w:rFonts w:eastAsia="Arial"/>
          <w:sz w:val="24"/>
        </w:rPr>
        <w:t xml:space="preserve">20.1. A rescisão contratual se dará nos moldes dos </w:t>
      </w:r>
      <w:proofErr w:type="spellStart"/>
      <w:r>
        <w:rPr>
          <w:rFonts w:eastAsia="Arial"/>
          <w:sz w:val="24"/>
        </w:rPr>
        <w:t>arts</w:t>
      </w:r>
      <w:proofErr w:type="spellEnd"/>
      <w:r>
        <w:rPr>
          <w:rFonts w:eastAsia="Arial"/>
          <w:sz w:val="24"/>
        </w:rPr>
        <w:t>. 78,79 e 80 da Lei 8666/93.</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VIGÉSIMA PRIMEIRA:</w:t>
      </w:r>
    </w:p>
    <w:p w:rsidR="00C6759B" w:rsidRDefault="00C6759B" w:rsidP="00C6759B">
      <w:pPr>
        <w:rPr>
          <w:rFonts w:eastAsia="Arial"/>
          <w:sz w:val="24"/>
        </w:rPr>
      </w:pPr>
      <w:r>
        <w:rPr>
          <w:rFonts w:eastAsia="Arial"/>
          <w:sz w:val="24"/>
        </w:rPr>
        <w:t>21.1. O presente contrato vigorará da data de sua assinatura até a entrega total dos produtos adquiridos não podendo ultrapassar 31/12/201</w:t>
      </w:r>
      <w:r w:rsidR="00C7522E">
        <w:rPr>
          <w:rFonts w:eastAsia="Arial"/>
          <w:sz w:val="24"/>
        </w:rPr>
        <w:t>8</w:t>
      </w:r>
      <w:r>
        <w:rPr>
          <w:rFonts w:eastAsia="Arial"/>
          <w:sz w:val="24"/>
        </w:rPr>
        <w:t xml:space="preserve">. </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VIGÉSIMA SEGUNDA:</w:t>
      </w:r>
    </w:p>
    <w:p w:rsidR="00C6759B" w:rsidRDefault="00C6759B" w:rsidP="00C6759B">
      <w:pPr>
        <w:jc w:val="both"/>
        <w:rPr>
          <w:rFonts w:eastAsia="Arial"/>
          <w:sz w:val="24"/>
        </w:rPr>
      </w:pPr>
      <w:r>
        <w:rPr>
          <w:rFonts w:eastAsia="Arial"/>
          <w:sz w:val="24"/>
        </w:rPr>
        <w:t>22.1. É competente o Foro da Comarca de LAGUNA (SC) para dirimir qualquer controvérsia que se originar deste contrato.</w:t>
      </w:r>
    </w:p>
    <w:p w:rsidR="00C6759B" w:rsidRDefault="00C6759B" w:rsidP="00C6759B">
      <w:pPr>
        <w:jc w:val="both"/>
        <w:rPr>
          <w:rFonts w:eastAsia="Arial"/>
          <w:sz w:val="24"/>
        </w:rPr>
      </w:pPr>
      <w:r>
        <w:rPr>
          <w:rFonts w:eastAsia="Arial"/>
          <w:sz w:val="24"/>
        </w:rPr>
        <w:t>E, por estarem assim, justos e contratados, assinam o presente instrumento em 03 (três) vias de igual teor e forma.</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PESCARIA BRAVA/SC, ____de________ </w:t>
      </w:r>
      <w:proofErr w:type="spellStart"/>
      <w:r>
        <w:rPr>
          <w:rFonts w:eastAsia="Arial"/>
          <w:sz w:val="24"/>
        </w:rPr>
        <w:t>de</w:t>
      </w:r>
      <w:proofErr w:type="spellEnd"/>
      <w:r>
        <w:rPr>
          <w:rFonts w:eastAsia="Arial"/>
          <w:sz w:val="24"/>
        </w:rPr>
        <w:t xml:space="preserve"> </w:t>
      </w:r>
      <w:r w:rsidR="007C29E1">
        <w:rPr>
          <w:rFonts w:eastAsia="Arial"/>
          <w:sz w:val="24"/>
        </w:rPr>
        <w:t>2019</w:t>
      </w:r>
      <w:r>
        <w:rPr>
          <w:rFonts w:eastAsia="Arial"/>
          <w:sz w:val="24"/>
        </w:rPr>
        <w:t>.</w: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970517" w:rsidRDefault="00970517" w:rsidP="00C6759B">
      <w:pPr>
        <w:rPr>
          <w:rFonts w:eastAsia="Arial"/>
          <w:sz w:val="24"/>
        </w:rPr>
      </w:pPr>
    </w:p>
    <w:p w:rsidR="00C6759B" w:rsidRDefault="00C6759B" w:rsidP="00C6759B">
      <w:pPr>
        <w:rPr>
          <w:rFonts w:eastAsia="Arial"/>
          <w:sz w:val="24"/>
        </w:rPr>
      </w:pPr>
      <w:r>
        <w:rPr>
          <w:rFonts w:eastAsia="Arial"/>
          <w:sz w:val="24"/>
        </w:rPr>
        <w:t>______________________________________</w:t>
      </w:r>
    </w:p>
    <w:p w:rsidR="00C6759B" w:rsidRDefault="00C6759B" w:rsidP="00C6759B">
      <w:pPr>
        <w:rPr>
          <w:rFonts w:eastAsia="Arial"/>
          <w:sz w:val="24"/>
        </w:rPr>
      </w:pPr>
      <w:r>
        <w:rPr>
          <w:rFonts w:eastAsia="Arial"/>
          <w:sz w:val="24"/>
        </w:rPr>
        <w:t>CONTRATANTE</w:t>
      </w:r>
    </w:p>
    <w:p w:rsidR="00C6759B" w:rsidRDefault="00C6759B" w:rsidP="00C6759B">
      <w:pPr>
        <w:rPr>
          <w:rFonts w:eastAsia="Arial"/>
          <w:sz w:val="24"/>
        </w:rPr>
      </w:pPr>
    </w:p>
    <w:p w:rsidR="00970517" w:rsidRDefault="00970517" w:rsidP="00C6759B">
      <w:pPr>
        <w:rPr>
          <w:rFonts w:eastAsia="Arial"/>
          <w:sz w:val="24"/>
        </w:rPr>
      </w:pPr>
    </w:p>
    <w:p w:rsidR="00970517" w:rsidRDefault="00970517" w:rsidP="00C6759B">
      <w:pPr>
        <w:rPr>
          <w:rFonts w:eastAsia="Arial"/>
          <w:sz w:val="24"/>
        </w:rPr>
      </w:pPr>
    </w:p>
    <w:p w:rsidR="00C6759B" w:rsidRDefault="00C6759B" w:rsidP="00C6759B">
      <w:pPr>
        <w:rPr>
          <w:rFonts w:eastAsia="Arial"/>
          <w:sz w:val="24"/>
        </w:rPr>
      </w:pPr>
      <w:r>
        <w:rPr>
          <w:rFonts w:eastAsia="Arial"/>
          <w:sz w:val="24"/>
        </w:rPr>
        <w:t>_____________________________</w:t>
      </w:r>
    </w:p>
    <w:p w:rsidR="00C6759B" w:rsidRDefault="00C6759B" w:rsidP="00C6759B">
      <w:pPr>
        <w:rPr>
          <w:rFonts w:eastAsia="Arial"/>
          <w:sz w:val="24"/>
        </w:rPr>
      </w:pPr>
      <w:r>
        <w:rPr>
          <w:rFonts w:eastAsia="Arial"/>
          <w:sz w:val="24"/>
        </w:rPr>
        <w:t>CONTRATADA</w: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Pr="00566D7C" w:rsidRDefault="00C6759B" w:rsidP="00C6759B">
      <w:pPr>
        <w:rPr>
          <w:rFonts w:eastAsia="Arial"/>
          <w:sz w:val="24"/>
        </w:rPr>
      </w:pPr>
      <w:r>
        <w:rPr>
          <w:rFonts w:eastAsia="Arial"/>
          <w:b/>
          <w:sz w:val="24"/>
        </w:rPr>
        <w:t>ANEXO X</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 xml:space="preserve">PROCESSO LICITATÓRIO Nº </w:t>
      </w:r>
      <w:r w:rsidR="006319A2">
        <w:rPr>
          <w:rFonts w:eastAsia="Arial"/>
          <w:b/>
          <w:sz w:val="24"/>
        </w:rPr>
        <w:t>14</w:t>
      </w:r>
      <w:r w:rsidR="00C7522E">
        <w:rPr>
          <w:rFonts w:eastAsia="Arial"/>
          <w:b/>
          <w:sz w:val="24"/>
        </w:rPr>
        <w:t>/</w:t>
      </w:r>
      <w:r w:rsidR="006319A2">
        <w:rPr>
          <w:rFonts w:eastAsia="Arial"/>
          <w:b/>
          <w:sz w:val="24"/>
        </w:rPr>
        <w:t>2019</w:t>
      </w:r>
      <w:r w:rsidRPr="00C7522E">
        <w:rPr>
          <w:rFonts w:eastAsia="Arial"/>
          <w:b/>
          <w:sz w:val="24"/>
        </w:rPr>
        <w:t>/PMPB</w:t>
      </w:r>
    </w:p>
    <w:p w:rsidR="00C6759B" w:rsidRDefault="00C7522E" w:rsidP="00C6759B">
      <w:pPr>
        <w:rPr>
          <w:rFonts w:eastAsia="Arial"/>
          <w:b/>
          <w:sz w:val="24"/>
        </w:rPr>
      </w:pPr>
      <w:r>
        <w:rPr>
          <w:rFonts w:eastAsia="Arial"/>
          <w:b/>
          <w:sz w:val="24"/>
        </w:rPr>
        <w:t xml:space="preserve">EDITAL DE PREGÃO Nº </w:t>
      </w:r>
      <w:r w:rsidR="006319A2">
        <w:rPr>
          <w:rFonts w:eastAsia="Arial"/>
          <w:b/>
          <w:sz w:val="24"/>
        </w:rPr>
        <w:t>08</w:t>
      </w:r>
      <w:r w:rsidR="00C6759B">
        <w:rPr>
          <w:rFonts w:eastAsia="Arial"/>
          <w:b/>
          <w:sz w:val="24"/>
        </w:rPr>
        <w:t>/</w:t>
      </w:r>
      <w:r w:rsidR="006319A2">
        <w:rPr>
          <w:rFonts w:eastAsia="Arial"/>
          <w:b/>
          <w:sz w:val="24"/>
        </w:rPr>
        <w:t>2019</w:t>
      </w:r>
      <w:r w:rsidR="00C6759B">
        <w:rPr>
          <w:rFonts w:eastAsia="Arial"/>
          <w:b/>
          <w:sz w:val="24"/>
        </w:rPr>
        <w:t>/PMPB</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MINUTA DA ATA DE REGISTRO DE PREÇO</w:t>
      </w:r>
    </w:p>
    <w:p w:rsidR="00C6759B" w:rsidRDefault="00C6759B" w:rsidP="00C6759B">
      <w:pPr>
        <w:rPr>
          <w:rFonts w:eastAsia="Arial"/>
          <w:b/>
          <w:sz w:val="24"/>
        </w:rPr>
      </w:pPr>
    </w:p>
    <w:p w:rsidR="00C6759B" w:rsidRDefault="00C6759B" w:rsidP="00C6759B">
      <w:pPr>
        <w:jc w:val="both"/>
        <w:rPr>
          <w:rFonts w:eastAsia="Arial"/>
          <w:sz w:val="24"/>
        </w:rPr>
      </w:pPr>
      <w:r>
        <w:rPr>
          <w:rFonts w:eastAsia="Arial"/>
          <w:sz w:val="24"/>
        </w:rPr>
        <w:t>ATA DE REGISTRO DE PREÇOS N.º XXX/</w:t>
      </w:r>
      <w:r w:rsidR="006319A2">
        <w:rPr>
          <w:rFonts w:eastAsia="Arial"/>
          <w:sz w:val="24"/>
        </w:rPr>
        <w:t>2019</w:t>
      </w:r>
    </w:p>
    <w:p w:rsidR="00C6759B" w:rsidRDefault="00C6759B" w:rsidP="00C6759B">
      <w:pPr>
        <w:jc w:val="both"/>
        <w:rPr>
          <w:rFonts w:eastAsia="Arial"/>
          <w:sz w:val="24"/>
        </w:rPr>
      </w:pPr>
      <w:r>
        <w:rPr>
          <w:rFonts w:eastAsia="Arial"/>
          <w:sz w:val="24"/>
        </w:rPr>
        <w:t xml:space="preserve">Aos dia, mês e ano, no MUNICIPIO DE PESCARIA BRAVA, pessoa jurídica de direito público interno, inscrita no CNPJ nº 16.780.795/00001-38, com sede na Rod. SC 437, Km 8, s/nº, Centro, neste ato representadas pelo Prefeito Municipal, Sr. DEYVISONN DA SILVA DE SOUZA, o Pregoeiro, nos termos da Lei n.º 10.520, de 17 de julho de 2002 e dos Decretos 3.555, de 08 de agosto de 2000, alterado pelos de </w:t>
      </w:r>
      <w:proofErr w:type="spellStart"/>
      <w:r>
        <w:rPr>
          <w:rFonts w:eastAsia="Arial"/>
          <w:sz w:val="24"/>
        </w:rPr>
        <w:t>n.ºs</w:t>
      </w:r>
      <w:proofErr w:type="spellEnd"/>
      <w:r>
        <w:rPr>
          <w:rFonts w:eastAsia="Arial"/>
          <w:sz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sidRPr="00C7522E">
        <w:rPr>
          <w:rFonts w:eastAsia="Arial"/>
          <w:b/>
          <w:sz w:val="24"/>
        </w:rPr>
        <w:t>O PRESENTE EDITAL TEM POR OBJETO A AQUISIÇÃO DE GÊNEROS ALIMENTÍCIOS DA AGRICULTURA FAMILIAR E DO EMPREENDEDOR FAMILIAR RURAL PARA A ALIMENTAÇÃO ESCOLAR OFERECIDA AOS ALUNOS MATRICULADOS NA REDE MUNICIPAL PARA CUMPRIMENTO DO PROGRAMA NACIONAL DE ALIMENTAÇÃO ESCOLAR – PNAE</w:t>
      </w:r>
      <w:r>
        <w:rPr>
          <w:rFonts w:eastAsia="Arial"/>
          <w:sz w:val="24"/>
        </w:rPr>
        <w:t>, classificada em primeiro lugar para os itens abaixo discriminados e pelas empresas remanescentes DA EMPRESA DO SEGUNDO E TERCEIRO COLOCADOS, na ordem sucessiva de classificação, observadas as condições do Edital que rege o Pregão Presencial 0</w:t>
      </w:r>
      <w:r w:rsidR="00C7522E">
        <w:rPr>
          <w:rFonts w:eastAsia="Arial"/>
          <w:sz w:val="24"/>
        </w:rPr>
        <w:t>5/2018</w:t>
      </w:r>
      <w:r>
        <w:rPr>
          <w:rFonts w:eastAsia="Arial"/>
          <w:sz w:val="24"/>
        </w:rPr>
        <w:t>.</w:t>
      </w:r>
    </w:p>
    <w:p w:rsidR="00C6759B" w:rsidRDefault="00C6759B" w:rsidP="00C6759B">
      <w:pPr>
        <w:jc w:val="both"/>
        <w:rPr>
          <w:rFonts w:eastAsia="Arial"/>
          <w:sz w:val="24"/>
        </w:rPr>
      </w:pPr>
      <w:r>
        <w:rPr>
          <w:rFonts w:eastAsia="Arial"/>
          <w:sz w:val="24"/>
        </w:rPr>
        <w:t>Prazo de entrega do(s) produto(s): 05 (cinco) dias contados do recebimento da Autorização de Fornecimento.</w:t>
      </w:r>
    </w:p>
    <w:p w:rsidR="00C6759B" w:rsidRDefault="00C6759B" w:rsidP="00C6759B">
      <w:pPr>
        <w:jc w:val="both"/>
        <w:rPr>
          <w:rFonts w:eastAsia="Arial"/>
          <w:sz w:val="24"/>
        </w:rPr>
      </w:pPr>
      <w:r>
        <w:rPr>
          <w:rFonts w:eastAsia="Arial"/>
          <w:sz w:val="24"/>
        </w:rPr>
        <w:t>A presente Ata tem validade de 01 (um) ano, iniciando a partir da data de sua assinatura.</w:t>
      </w:r>
    </w:p>
    <w:p w:rsidR="00C6759B" w:rsidRDefault="00C6759B" w:rsidP="00C6759B">
      <w:pPr>
        <w:jc w:val="both"/>
        <w:rPr>
          <w:rFonts w:eastAsia="Arial"/>
          <w:sz w:val="24"/>
        </w:rPr>
      </w:pPr>
      <w:r>
        <w:rPr>
          <w:rFonts w:eastAsia="Arial"/>
          <w:sz w:val="24"/>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C6759B" w:rsidRDefault="00C6759B" w:rsidP="00C6759B">
      <w:pPr>
        <w:jc w:val="both"/>
        <w:rPr>
          <w:rFonts w:eastAsia="Arial"/>
          <w:sz w:val="24"/>
        </w:rPr>
      </w:pPr>
      <w:r>
        <w:rPr>
          <w:rFonts w:eastAsia="Arial"/>
          <w:sz w:val="24"/>
        </w:rPr>
        <w:lastRenderedPageBreak/>
        <w:t>Durante a vigência da Ata de Registro de Preços, a(s) empresa(s) detentora(s) deverá(</w:t>
      </w:r>
      <w:proofErr w:type="spellStart"/>
      <w:r>
        <w:rPr>
          <w:rFonts w:eastAsia="Arial"/>
          <w:sz w:val="24"/>
        </w:rPr>
        <w:t>ão</w:t>
      </w:r>
      <w:proofErr w:type="spellEnd"/>
      <w:r>
        <w:rPr>
          <w:rFonts w:eastAsia="Arial"/>
          <w:sz w:val="24"/>
        </w:rPr>
        <w:t xml:space="preserve">), a cada fatura emitida, comprovar sua(s) regularidade(s) perante o Sistema de Seguridade </w:t>
      </w:r>
      <w:proofErr w:type="gramStart"/>
      <w:r>
        <w:rPr>
          <w:rFonts w:eastAsia="Arial"/>
          <w:sz w:val="24"/>
        </w:rPr>
        <w:t>Social(</w:t>
      </w:r>
      <w:proofErr w:type="gramEnd"/>
      <w:r>
        <w:rPr>
          <w:rFonts w:eastAsia="Arial"/>
          <w:sz w:val="24"/>
        </w:rPr>
        <w:t>INSS) e o Fundo de Garantia por Tempo de Serviço(FGTS).</w:t>
      </w:r>
    </w:p>
    <w:p w:rsidR="00C6759B" w:rsidRDefault="00C6759B" w:rsidP="00C6759B">
      <w:pPr>
        <w:jc w:val="both"/>
        <w:rPr>
          <w:rFonts w:eastAsia="Arial"/>
          <w:sz w:val="24"/>
        </w:rPr>
      </w:pPr>
      <w:r>
        <w:rPr>
          <w:rFonts w:eastAsia="Arial"/>
          <w:sz w:val="24"/>
        </w:rPr>
        <w:t>O registro de preços objeto desta Ata poderá ser cancelado por determinação</w:t>
      </w:r>
      <w:r w:rsidR="00C7522E">
        <w:rPr>
          <w:rFonts w:eastAsia="Arial"/>
          <w:sz w:val="24"/>
        </w:rPr>
        <w:t xml:space="preserve"> d</w:t>
      </w:r>
      <w:r>
        <w:rPr>
          <w:rFonts w:eastAsia="Arial"/>
          <w:sz w:val="24"/>
        </w:rPr>
        <w:t>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C6759B" w:rsidRDefault="00C6759B" w:rsidP="00C6759B">
      <w:pPr>
        <w:jc w:val="both"/>
        <w:rPr>
          <w:rFonts w:eastAsia="Arial"/>
          <w:sz w:val="24"/>
        </w:rPr>
      </w:pPr>
      <w:r>
        <w:rPr>
          <w:rFonts w:eastAsia="Arial"/>
          <w:sz w:val="24"/>
        </w:rPr>
        <w:t>Para o caso de descumprimento de quaisquer condições estabelecidas no edital, relativas ao fornecimento objeto desta Ata, serão aplicadas as penalidades especificadas conforme edital.</w:t>
      </w:r>
    </w:p>
    <w:p w:rsidR="00C6759B" w:rsidRDefault="00C6759B" w:rsidP="00C6759B">
      <w:pPr>
        <w:jc w:val="both"/>
        <w:rPr>
          <w:rFonts w:eastAsia="Arial"/>
          <w:sz w:val="24"/>
        </w:rPr>
      </w:pPr>
      <w:r>
        <w:rPr>
          <w:rFonts w:eastAsia="Arial"/>
          <w:sz w:val="24"/>
        </w:rPr>
        <w:t>DAS PENALIDADES</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recusa da assinatura do Contrato e/ou desistência na execução dos serviços contratados e/ou inadimplemento parcial de obrigação contratual, implicam nas seguintes sanções, podendo ser cumulativas:</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Multa na ordem de 10% (dez por cento), sobre o valor da proposta adjudicatária, ou o valor de R$ 500,00 (quinhentos reais) por ato de infração, podendo ser multiplicado pelos dias de infração.</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Advertência.</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Suspensão do direito de licitar junto ao município de Pescaria Brava e consequente Declaração de Inidoneidade, exarada pelo Secretário de Administração, para licitar ou contratar com a Administração Pública, enquanto perdurar os motivos da punição.</w:t>
      </w:r>
    </w:p>
    <w:p w:rsidR="00C6759B" w:rsidRDefault="00C6759B" w:rsidP="00C6759B">
      <w:pPr>
        <w:jc w:val="both"/>
        <w:rPr>
          <w:rFonts w:eastAsia="Arial"/>
          <w:sz w:val="24"/>
        </w:rPr>
      </w:pPr>
      <w:r>
        <w:rPr>
          <w:rFonts w:eastAsia="Arial"/>
          <w:sz w:val="24"/>
        </w:rPr>
        <w:t>Nenhum pagamento será processado à proponente penalizada, enquanto esta não tenha pago a multa imposta pela CONTRATANTE. Fica possibilitada a compensação da multa com eventuais pagamentos que sejam devidos a empresa contratada.</w:t>
      </w:r>
    </w:p>
    <w:p w:rsidR="00C6759B" w:rsidRDefault="00C6759B" w:rsidP="00C6759B">
      <w:pPr>
        <w:jc w:val="both"/>
        <w:rPr>
          <w:rFonts w:eastAsia="Arial"/>
          <w:sz w:val="24"/>
        </w:rPr>
      </w:pPr>
      <w:r>
        <w:rPr>
          <w:rFonts w:eastAsia="Arial"/>
          <w:sz w:val="24"/>
        </w:rPr>
        <w:t>Os casos omissos serão resolvidos com base na Lei 8.666/93, e, na lacuna também desta, pelas disposições contidas no Código Civil Brasileiro.</w:t>
      </w:r>
    </w:p>
    <w:p w:rsidR="00C6759B" w:rsidRDefault="00C6759B" w:rsidP="00C6759B">
      <w:pPr>
        <w:jc w:val="both"/>
        <w:rPr>
          <w:rFonts w:eastAsia="Arial"/>
          <w:sz w:val="24"/>
        </w:rPr>
      </w:pPr>
      <w:r>
        <w:rPr>
          <w:rFonts w:eastAsia="Arial"/>
          <w:sz w:val="24"/>
        </w:rPr>
        <w:t>Fica eleito o Foro da Comarca de Laguna para dirimir eventuais dúvidas e/ou conflitos originados pelo presente contrato, com renúncia a quaisquer outros por mais privilegiados que possam ser.</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MUNICIPIO DE PESCARIA BRAVA/SC</w:t>
      </w:r>
    </w:p>
    <w:p w:rsidR="00C6759B" w:rsidRDefault="00C6759B" w:rsidP="00C6759B">
      <w:pPr>
        <w:jc w:val="both"/>
        <w:rPr>
          <w:rFonts w:eastAsia="Arial"/>
          <w:sz w:val="24"/>
        </w:rPr>
      </w:pPr>
      <w:r>
        <w:rPr>
          <w:rFonts w:eastAsia="Arial"/>
          <w:sz w:val="24"/>
        </w:rPr>
        <w:t xml:space="preserve">DEYVISONN DA SILVA DE SOUZA </w:t>
      </w:r>
    </w:p>
    <w:p w:rsidR="00C6759B" w:rsidRDefault="00C6759B" w:rsidP="00C6759B">
      <w:pPr>
        <w:jc w:val="both"/>
        <w:rPr>
          <w:rFonts w:eastAsia="Arial"/>
          <w:sz w:val="24"/>
        </w:rPr>
      </w:pPr>
      <w:r>
        <w:rPr>
          <w:rFonts w:eastAsia="Arial"/>
          <w:sz w:val="24"/>
        </w:rPr>
        <w:t>PREFEITO MUNICIPAL</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CADASTRO DO FORNECEDOR</w:t>
      </w:r>
    </w:p>
    <w:p w:rsidR="00C6759B" w:rsidRDefault="00C6759B" w:rsidP="00C6759B">
      <w:pPr>
        <w:jc w:val="both"/>
        <w:rPr>
          <w:rFonts w:eastAsia="Arial"/>
          <w:sz w:val="24"/>
        </w:rPr>
      </w:pPr>
      <w:r>
        <w:rPr>
          <w:rFonts w:eastAsia="Arial"/>
          <w:sz w:val="24"/>
        </w:rPr>
        <w:t>RAZÃO SOCIAL</w:t>
      </w:r>
    </w:p>
    <w:p w:rsidR="00C6759B" w:rsidRDefault="00C6759B" w:rsidP="00C6759B">
      <w:pPr>
        <w:jc w:val="both"/>
        <w:rPr>
          <w:rFonts w:eastAsia="Arial"/>
          <w:sz w:val="24"/>
        </w:rPr>
      </w:pPr>
      <w:r>
        <w:rPr>
          <w:rFonts w:eastAsia="Arial"/>
          <w:sz w:val="24"/>
        </w:rPr>
        <w:t xml:space="preserve">CNPJ N.º </w:t>
      </w:r>
    </w:p>
    <w:p w:rsidR="005D4D39" w:rsidRPr="00970517" w:rsidRDefault="00C6759B" w:rsidP="00970517">
      <w:pPr>
        <w:jc w:val="both"/>
        <w:rPr>
          <w:rFonts w:eastAsia="Arial"/>
          <w:sz w:val="24"/>
        </w:rPr>
      </w:pPr>
      <w:r>
        <w:rPr>
          <w:rFonts w:eastAsia="Arial"/>
          <w:sz w:val="24"/>
        </w:rPr>
        <w:t xml:space="preserve">Endereço: </w:t>
      </w:r>
    </w:p>
    <w:sectPr w:rsidR="005D4D39" w:rsidRPr="00970517" w:rsidSect="00C6759B">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AC3" w:rsidRDefault="00592AC3">
      <w:r>
        <w:separator/>
      </w:r>
    </w:p>
  </w:endnote>
  <w:endnote w:type="continuationSeparator" w:id="0">
    <w:p w:rsidR="00592AC3" w:rsidRDefault="0059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52A" w:rsidRPr="00E16CB7" w:rsidRDefault="00FD452A" w:rsidP="00C6759B">
    <w:pPr>
      <w:pStyle w:val="Rodap"/>
      <w:jc w:val="center"/>
      <w:rPr>
        <w:i/>
        <w:sz w:val="24"/>
        <w:szCs w:val="24"/>
        <w:lang w:val="en-US"/>
      </w:rPr>
    </w:pPr>
    <w:r w:rsidRPr="00E16CB7">
      <w:rPr>
        <w:i/>
        <w:sz w:val="24"/>
        <w:szCs w:val="24"/>
        <w:lang w:val="en-US"/>
      </w:rPr>
      <w:t>Email: compras@pescariabrava.sc.gov.br</w:t>
    </w:r>
  </w:p>
  <w:p w:rsidR="00FD452A" w:rsidRDefault="00FD452A" w:rsidP="00C6759B">
    <w:pPr>
      <w:pStyle w:val="Rodap"/>
      <w:jc w:val="center"/>
      <w:rPr>
        <w:i/>
        <w:sz w:val="24"/>
        <w:szCs w:val="24"/>
      </w:rPr>
    </w:pPr>
    <w:r w:rsidRPr="003A090A">
      <w:rPr>
        <w:i/>
        <w:sz w:val="24"/>
        <w:szCs w:val="24"/>
      </w:rPr>
      <w:t>Rodovia SC-437 – Centro, Pescaria Brava/SC.</w:t>
    </w:r>
  </w:p>
  <w:p w:rsidR="00FD452A" w:rsidRDefault="00FD452A" w:rsidP="00C6759B">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AC3" w:rsidRDefault="00592AC3">
      <w:r>
        <w:separator/>
      </w:r>
    </w:p>
  </w:footnote>
  <w:footnote w:type="continuationSeparator" w:id="0">
    <w:p w:rsidR="00592AC3" w:rsidRDefault="0059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620" w:firstRow="1" w:lastRow="0" w:firstColumn="0" w:lastColumn="0" w:noHBand="1" w:noVBand="1"/>
    </w:tblPr>
    <w:tblGrid>
      <w:gridCol w:w="8504"/>
    </w:tblGrid>
    <w:tr w:rsidR="00FD452A" w:rsidRPr="0028034A" w:rsidTr="00C6759B">
      <w:tc>
        <w:tcPr>
          <w:tcW w:w="8644" w:type="dxa"/>
          <w:tcBorders>
            <w:top w:val="nil"/>
            <w:left w:val="nil"/>
            <w:bottom w:val="nil"/>
            <w:right w:val="nil"/>
          </w:tcBorders>
          <w:shd w:val="clear" w:color="auto" w:fill="FFFFFF" w:themeFill="background1"/>
        </w:tcPr>
        <w:p w:rsidR="00FD452A" w:rsidRDefault="00FD452A" w:rsidP="00C6759B">
          <w:pPr>
            <w:spacing w:line="276" w:lineRule="auto"/>
            <w:rPr>
              <w:sz w:val="28"/>
            </w:rPr>
          </w:pPr>
          <w:r>
            <w:rPr>
              <w:noProof/>
              <w:sz w:val="28"/>
              <w:lang w:eastAsia="pt-BR"/>
            </w:rPr>
            <w:drawing>
              <wp:inline distT="0" distB="0" distL="0" distR="0" wp14:anchorId="68E39AFC" wp14:editId="7EBDADF4">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FD452A" w:rsidRPr="0028034A" w:rsidRDefault="00FD452A" w:rsidP="00C6759B">
          <w:pPr>
            <w:spacing w:line="276" w:lineRule="auto"/>
            <w:rPr>
              <w:sz w:val="28"/>
            </w:rPr>
          </w:pPr>
          <w:r w:rsidRPr="0028034A">
            <w:rPr>
              <w:sz w:val="28"/>
            </w:rPr>
            <w:t>ESTADO DE SANTA CATARINA</w:t>
          </w:r>
        </w:p>
      </w:tc>
    </w:tr>
    <w:tr w:rsidR="00FD452A" w:rsidRPr="0028034A" w:rsidTr="00C6759B">
      <w:tc>
        <w:tcPr>
          <w:tcW w:w="8644" w:type="dxa"/>
          <w:tcBorders>
            <w:top w:val="nil"/>
            <w:left w:val="nil"/>
            <w:bottom w:val="nil"/>
            <w:right w:val="nil"/>
          </w:tcBorders>
          <w:shd w:val="clear" w:color="auto" w:fill="FFFFFF" w:themeFill="background1"/>
        </w:tcPr>
        <w:p w:rsidR="00FD452A" w:rsidRPr="0028034A" w:rsidRDefault="00FD452A" w:rsidP="00C6759B">
          <w:pPr>
            <w:spacing w:line="276" w:lineRule="auto"/>
            <w:rPr>
              <w:b/>
              <w:sz w:val="28"/>
            </w:rPr>
          </w:pPr>
          <w:r w:rsidRPr="0028034A">
            <w:rPr>
              <w:b/>
              <w:sz w:val="28"/>
            </w:rPr>
            <w:t>PREFEITURA MUNICIPAL DE PESCARIA BRAVA</w:t>
          </w:r>
        </w:p>
      </w:tc>
    </w:tr>
  </w:tbl>
  <w:p w:rsidR="00FD452A" w:rsidRDefault="00FD45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F5D"/>
    <w:multiLevelType w:val="multilevel"/>
    <w:tmpl w:val="65A62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30C79"/>
    <w:multiLevelType w:val="multilevel"/>
    <w:tmpl w:val="3FCCE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237D4"/>
    <w:multiLevelType w:val="multilevel"/>
    <w:tmpl w:val="0F98A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E799F"/>
    <w:multiLevelType w:val="multilevel"/>
    <w:tmpl w:val="1250F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87D8A"/>
    <w:multiLevelType w:val="multilevel"/>
    <w:tmpl w:val="AFF4D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A26C1"/>
    <w:multiLevelType w:val="multilevel"/>
    <w:tmpl w:val="08088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C4A9C"/>
    <w:multiLevelType w:val="multilevel"/>
    <w:tmpl w:val="28AA5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044A2"/>
    <w:multiLevelType w:val="multilevel"/>
    <w:tmpl w:val="6BCCF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93AFF"/>
    <w:multiLevelType w:val="multilevel"/>
    <w:tmpl w:val="32623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5078FF"/>
    <w:multiLevelType w:val="multilevel"/>
    <w:tmpl w:val="33EAF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370BB"/>
    <w:multiLevelType w:val="multilevel"/>
    <w:tmpl w:val="21E8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4006B4"/>
    <w:multiLevelType w:val="multilevel"/>
    <w:tmpl w:val="9FE23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D4714"/>
    <w:multiLevelType w:val="multilevel"/>
    <w:tmpl w:val="0FC66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041C2"/>
    <w:multiLevelType w:val="multilevel"/>
    <w:tmpl w:val="02E08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A3E4B"/>
    <w:multiLevelType w:val="multilevel"/>
    <w:tmpl w:val="285E1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816DAA"/>
    <w:multiLevelType w:val="multilevel"/>
    <w:tmpl w:val="D6EE0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4"/>
  </w:num>
  <w:num w:numId="5">
    <w:abstractNumId w:val="11"/>
  </w:num>
  <w:num w:numId="6">
    <w:abstractNumId w:val="12"/>
  </w:num>
  <w:num w:numId="7">
    <w:abstractNumId w:val="15"/>
  </w:num>
  <w:num w:numId="8">
    <w:abstractNumId w:val="14"/>
  </w:num>
  <w:num w:numId="9">
    <w:abstractNumId w:val="2"/>
  </w:num>
  <w:num w:numId="10">
    <w:abstractNumId w:val="7"/>
  </w:num>
  <w:num w:numId="11">
    <w:abstractNumId w:val="6"/>
  </w:num>
  <w:num w:numId="12">
    <w:abstractNumId w:val="3"/>
  </w:num>
  <w:num w:numId="13">
    <w:abstractNumId w:val="5"/>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9B"/>
    <w:rsid w:val="00026C7E"/>
    <w:rsid w:val="000A10CE"/>
    <w:rsid w:val="000B7942"/>
    <w:rsid w:val="001119FD"/>
    <w:rsid w:val="00144C5A"/>
    <w:rsid w:val="001B3276"/>
    <w:rsid w:val="00261F6C"/>
    <w:rsid w:val="00286B36"/>
    <w:rsid w:val="00314528"/>
    <w:rsid w:val="00322871"/>
    <w:rsid w:val="00345357"/>
    <w:rsid w:val="00432DA7"/>
    <w:rsid w:val="004568E3"/>
    <w:rsid w:val="004B4266"/>
    <w:rsid w:val="004C5E36"/>
    <w:rsid w:val="0050725E"/>
    <w:rsid w:val="00512A6B"/>
    <w:rsid w:val="00592AC3"/>
    <w:rsid w:val="005D4D39"/>
    <w:rsid w:val="006263AE"/>
    <w:rsid w:val="006319A2"/>
    <w:rsid w:val="00644BF2"/>
    <w:rsid w:val="007943BE"/>
    <w:rsid w:val="007C29E1"/>
    <w:rsid w:val="007F0370"/>
    <w:rsid w:val="008016D7"/>
    <w:rsid w:val="00822E10"/>
    <w:rsid w:val="008912FF"/>
    <w:rsid w:val="008A2D26"/>
    <w:rsid w:val="008D56D5"/>
    <w:rsid w:val="00903DAA"/>
    <w:rsid w:val="00927DDE"/>
    <w:rsid w:val="00970517"/>
    <w:rsid w:val="00A0683A"/>
    <w:rsid w:val="00A83992"/>
    <w:rsid w:val="00B4591A"/>
    <w:rsid w:val="00BA0614"/>
    <w:rsid w:val="00BE0199"/>
    <w:rsid w:val="00C27C8A"/>
    <w:rsid w:val="00C6759B"/>
    <w:rsid w:val="00C7522E"/>
    <w:rsid w:val="00C8055E"/>
    <w:rsid w:val="00D2176A"/>
    <w:rsid w:val="00D74A29"/>
    <w:rsid w:val="00DC200A"/>
    <w:rsid w:val="00DF38F3"/>
    <w:rsid w:val="00DF5099"/>
    <w:rsid w:val="00E74ACB"/>
    <w:rsid w:val="00EA0C1F"/>
    <w:rsid w:val="00F25CCD"/>
    <w:rsid w:val="00FD4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CDFE"/>
  <w15:chartTrackingRefBased/>
  <w15:docId w15:val="{115713B6-0A44-4C18-87D8-1968D71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59B"/>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C675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C6759B"/>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6759B"/>
  </w:style>
  <w:style w:type="paragraph" w:styleId="Rodap">
    <w:name w:val="footer"/>
    <w:basedOn w:val="Normal"/>
    <w:link w:val="RodapChar"/>
    <w:uiPriority w:val="99"/>
    <w:unhideWhenUsed/>
    <w:rsid w:val="00C6759B"/>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C6759B"/>
  </w:style>
  <w:style w:type="character" w:customStyle="1" w:styleId="TextodebaloChar">
    <w:name w:val="Texto de balão Char"/>
    <w:basedOn w:val="Fontepargpadro"/>
    <w:link w:val="Textodebalo"/>
    <w:uiPriority w:val="99"/>
    <w:semiHidden/>
    <w:rsid w:val="00C6759B"/>
    <w:rPr>
      <w:rFonts w:ascii="Tahoma" w:hAnsi="Tahoma" w:cs="Tahoma"/>
      <w:sz w:val="16"/>
      <w:szCs w:val="16"/>
    </w:rPr>
  </w:style>
  <w:style w:type="paragraph" w:styleId="Textodebalo">
    <w:name w:val="Balloon Text"/>
    <w:basedOn w:val="Normal"/>
    <w:link w:val="TextodebaloChar"/>
    <w:uiPriority w:val="99"/>
    <w:semiHidden/>
    <w:unhideWhenUsed/>
    <w:rsid w:val="00C6759B"/>
    <w:pPr>
      <w:jc w:val="left"/>
    </w:pPr>
    <w:rPr>
      <w:rFonts w:ascii="Tahoma" w:eastAsiaTheme="minorHAnsi" w:hAnsi="Tahoma" w:cs="Tahoma"/>
      <w:sz w:val="16"/>
      <w:szCs w:val="16"/>
    </w:rPr>
  </w:style>
  <w:style w:type="character" w:styleId="Hyperlink">
    <w:name w:val="Hyperlink"/>
    <w:basedOn w:val="Fontepargpadro"/>
    <w:uiPriority w:val="99"/>
    <w:unhideWhenUsed/>
    <w:rsid w:val="00C67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1576">
      <w:bodyDiv w:val="1"/>
      <w:marLeft w:val="0"/>
      <w:marRight w:val="0"/>
      <w:marTop w:val="0"/>
      <w:marBottom w:val="0"/>
      <w:divBdr>
        <w:top w:val="none" w:sz="0" w:space="0" w:color="auto"/>
        <w:left w:val="none" w:sz="0" w:space="0" w:color="auto"/>
        <w:bottom w:val="none" w:sz="0" w:space="0" w:color="auto"/>
        <w:right w:val="none" w:sz="0" w:space="0" w:color="auto"/>
      </w:divBdr>
    </w:div>
    <w:div w:id="2040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escariabrava.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pescariabrava.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da.gov.br/saf/arquivos/1203118176.pdf" TargetMode="External"/><Relationship Id="rId4" Type="http://schemas.openxmlformats.org/officeDocument/2006/relationships/webSettings" Target="webSettings.xml"/><Relationship Id="rId9" Type="http://schemas.openxmlformats.org/officeDocument/2006/relationships/hyperlink" Target="http://www.tst.jus.br/certida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62</Pages>
  <Words>18168</Words>
  <Characters>98113</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paulo sergio medeiros</cp:lastModifiedBy>
  <cp:revision>37</cp:revision>
  <cp:lastPrinted>2019-03-25T14:17:00Z</cp:lastPrinted>
  <dcterms:created xsi:type="dcterms:W3CDTF">2018-02-22T13:27:00Z</dcterms:created>
  <dcterms:modified xsi:type="dcterms:W3CDTF">2019-03-26T14:05:00Z</dcterms:modified>
</cp:coreProperties>
</file>