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D12A" w14:textId="77777777" w:rsidR="00BE1D7E" w:rsidRPr="009558F6" w:rsidRDefault="00BE1D7E" w:rsidP="00BE1D7E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4250642" w14:textId="77777777" w:rsidR="00BE1D7E" w:rsidRDefault="00BE1D7E" w:rsidP="00BE1D7E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ESTADO DE SANTA CATARINA</w:t>
      </w:r>
    </w:p>
    <w:p w14:paraId="7B6DEF2F" w14:textId="77777777" w:rsidR="00BE1D7E" w:rsidRDefault="00BE1D7E" w:rsidP="00BE1D7E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MUNICÍPIO DE PESCARIA BRAVA</w:t>
      </w:r>
    </w:p>
    <w:p w14:paraId="437DDCC7" w14:textId="77777777" w:rsidR="00BE1D7E" w:rsidRDefault="00BE1D7E" w:rsidP="00BE1D7E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E8B9E20" w14:textId="6369230F" w:rsidR="00BE1D7E" w:rsidRPr="009558F6" w:rsidRDefault="00BE1D7E" w:rsidP="00BE1D7E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558F6">
        <w:rPr>
          <w:rFonts w:asciiTheme="minorHAnsi" w:hAnsiTheme="minorHAnsi" w:cstheme="minorHAnsi"/>
          <w:b/>
          <w:sz w:val="16"/>
          <w:szCs w:val="16"/>
        </w:rPr>
        <w:t>PROCESSO LICITATÓRIO Nº 5</w:t>
      </w:r>
      <w:r w:rsidR="0093752E">
        <w:rPr>
          <w:rFonts w:asciiTheme="minorHAnsi" w:hAnsiTheme="minorHAnsi" w:cstheme="minorHAnsi"/>
          <w:b/>
          <w:sz w:val="16"/>
          <w:szCs w:val="16"/>
        </w:rPr>
        <w:t>4</w:t>
      </w:r>
      <w:r w:rsidRPr="009558F6">
        <w:rPr>
          <w:rFonts w:asciiTheme="minorHAnsi" w:hAnsiTheme="minorHAnsi" w:cstheme="minorHAnsi"/>
          <w:b/>
          <w:sz w:val="16"/>
          <w:szCs w:val="16"/>
        </w:rPr>
        <w:t>/2021 PMPB</w:t>
      </w:r>
    </w:p>
    <w:p w14:paraId="5D3E17AD" w14:textId="785CB09E" w:rsidR="00BE1D7E" w:rsidRPr="009558F6" w:rsidRDefault="00BE1D7E" w:rsidP="00BE1D7E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558F6">
        <w:rPr>
          <w:rFonts w:asciiTheme="minorHAnsi" w:hAnsiTheme="minorHAnsi" w:cstheme="minorHAnsi"/>
          <w:b/>
          <w:sz w:val="16"/>
          <w:szCs w:val="16"/>
        </w:rPr>
        <w:t>PREGÃO ELETRÔNICO Nº. 4</w:t>
      </w:r>
      <w:r w:rsidR="0093752E">
        <w:rPr>
          <w:rFonts w:asciiTheme="minorHAnsi" w:hAnsiTheme="minorHAnsi" w:cstheme="minorHAnsi"/>
          <w:b/>
          <w:sz w:val="16"/>
          <w:szCs w:val="16"/>
        </w:rPr>
        <w:t>1</w:t>
      </w:r>
      <w:r w:rsidRPr="009558F6">
        <w:rPr>
          <w:rFonts w:asciiTheme="minorHAnsi" w:hAnsiTheme="minorHAnsi" w:cstheme="minorHAnsi"/>
          <w:b/>
          <w:sz w:val="16"/>
          <w:szCs w:val="16"/>
        </w:rPr>
        <w:t>/2021 PMPB</w:t>
      </w:r>
    </w:p>
    <w:p w14:paraId="321F30D3" w14:textId="77777777" w:rsidR="00BE1D7E" w:rsidRPr="009558F6" w:rsidRDefault="00BE1D7E" w:rsidP="00BE1D7E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1A0D47C" w14:textId="77777777" w:rsidR="00BE1D7E" w:rsidRPr="009558F6" w:rsidRDefault="00BE1D7E" w:rsidP="00BE1D7E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558F6">
        <w:rPr>
          <w:rFonts w:asciiTheme="minorHAnsi" w:hAnsiTheme="minorHAnsi" w:cstheme="minorHAnsi"/>
          <w:b/>
          <w:sz w:val="16"/>
          <w:szCs w:val="16"/>
          <w:u w:val="single"/>
        </w:rPr>
        <w:t>COMUNICADO DE SUSPENSÃO DA SESSÃO PÚBLICA DE ABERTURA</w:t>
      </w:r>
    </w:p>
    <w:p w14:paraId="42047DFA" w14:textId="77777777" w:rsidR="00BE1D7E" w:rsidRPr="009558F6" w:rsidRDefault="00BE1D7E" w:rsidP="00BE1D7E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161AD12" w14:textId="3E0FDA15" w:rsidR="00BE1D7E" w:rsidRPr="009558F6" w:rsidRDefault="00BE1D7E" w:rsidP="00BE1D7E">
      <w:pPr>
        <w:jc w:val="both"/>
        <w:rPr>
          <w:rFonts w:asciiTheme="minorHAnsi" w:eastAsiaTheme="minorHAnsi" w:hAnsiTheme="minorHAnsi" w:cstheme="minorHAnsi"/>
          <w:sz w:val="16"/>
          <w:szCs w:val="16"/>
        </w:rPr>
      </w:pPr>
      <w:r w:rsidRPr="009558F6">
        <w:rPr>
          <w:rFonts w:asciiTheme="minorHAnsi" w:eastAsiaTheme="minorHAnsi" w:hAnsiTheme="minorHAnsi" w:cstheme="minorHAnsi"/>
          <w:color w:val="000000"/>
          <w:sz w:val="16"/>
          <w:szCs w:val="16"/>
        </w:rPr>
        <w:t>O</w:t>
      </w:r>
      <w:r w:rsidRPr="009558F6">
        <w:rPr>
          <w:rFonts w:asciiTheme="minorHAnsi" w:eastAsiaTheme="minorHAnsi" w:hAnsiTheme="minorHAnsi" w:cstheme="minorHAnsi"/>
          <w:sz w:val="16"/>
          <w:szCs w:val="16"/>
        </w:rPr>
        <w:t xml:space="preserve"> Departamento de Compras e Licitação do MUNICÍPIO DE PESCARIA BRAVA, através do seu Diretor, Sr. Fabrício </w:t>
      </w:r>
      <w:proofErr w:type="spellStart"/>
      <w:r w:rsidRPr="009558F6">
        <w:rPr>
          <w:rFonts w:asciiTheme="minorHAnsi" w:eastAsiaTheme="minorHAnsi" w:hAnsiTheme="minorHAnsi" w:cstheme="minorHAnsi"/>
          <w:sz w:val="16"/>
          <w:szCs w:val="16"/>
        </w:rPr>
        <w:t>Eufrázio</w:t>
      </w:r>
      <w:proofErr w:type="spellEnd"/>
      <w:r w:rsidRPr="009558F6">
        <w:rPr>
          <w:rFonts w:asciiTheme="minorHAnsi" w:eastAsiaTheme="minorHAnsi" w:hAnsiTheme="minorHAnsi" w:cstheme="minorHAnsi"/>
          <w:sz w:val="16"/>
          <w:szCs w:val="16"/>
        </w:rPr>
        <w:t>, informa que, em face da necessidade de readequação do Edital do Pregão Eletrônico nº. 4</w:t>
      </w:r>
      <w:r w:rsidR="0093752E">
        <w:rPr>
          <w:rFonts w:asciiTheme="minorHAnsi" w:eastAsiaTheme="minorHAnsi" w:hAnsiTheme="minorHAnsi" w:cstheme="minorHAnsi"/>
          <w:sz w:val="16"/>
          <w:szCs w:val="16"/>
        </w:rPr>
        <w:t>1</w:t>
      </w:r>
      <w:r w:rsidRPr="009558F6">
        <w:rPr>
          <w:rFonts w:asciiTheme="minorHAnsi" w:eastAsiaTheme="minorHAnsi" w:hAnsiTheme="minorHAnsi" w:cstheme="minorHAnsi"/>
          <w:sz w:val="16"/>
          <w:szCs w:val="16"/>
        </w:rPr>
        <w:t xml:space="preserve">/2021 PMPB, fica </w:t>
      </w:r>
      <w:r w:rsidRPr="009558F6">
        <w:rPr>
          <w:rFonts w:asciiTheme="minorHAnsi" w:eastAsiaTheme="minorHAnsi" w:hAnsiTheme="minorHAnsi" w:cstheme="minorHAnsi"/>
          <w:b/>
          <w:sz w:val="16"/>
          <w:szCs w:val="16"/>
        </w:rPr>
        <w:t>SUSPENSA</w:t>
      </w:r>
      <w:r w:rsidRPr="009558F6">
        <w:rPr>
          <w:rFonts w:asciiTheme="minorHAnsi" w:eastAsiaTheme="minorHAnsi" w:hAnsiTheme="minorHAnsi" w:cstheme="minorHAnsi"/>
          <w:sz w:val="16"/>
          <w:szCs w:val="16"/>
        </w:rPr>
        <w:t xml:space="preserve"> a sua Sessão Pública de Disputa de Preços designada para a data de </w:t>
      </w:r>
      <w:r w:rsidR="0093752E">
        <w:rPr>
          <w:rFonts w:asciiTheme="minorHAnsi" w:eastAsiaTheme="minorHAnsi" w:hAnsiTheme="minorHAnsi" w:cstheme="minorHAnsi"/>
          <w:b/>
          <w:bCs/>
          <w:sz w:val="16"/>
          <w:szCs w:val="16"/>
        </w:rPr>
        <w:t>15</w:t>
      </w:r>
      <w:r w:rsidRPr="009558F6">
        <w:rPr>
          <w:rFonts w:asciiTheme="minorHAnsi" w:eastAsiaTheme="minorHAnsi" w:hAnsiTheme="minorHAnsi" w:cstheme="minorHAnsi"/>
          <w:b/>
          <w:bCs/>
          <w:sz w:val="16"/>
          <w:szCs w:val="16"/>
        </w:rPr>
        <w:t>/1</w:t>
      </w:r>
      <w:r w:rsidR="0093752E">
        <w:rPr>
          <w:rFonts w:asciiTheme="minorHAnsi" w:eastAsiaTheme="minorHAnsi" w:hAnsiTheme="minorHAnsi" w:cstheme="minorHAnsi"/>
          <w:b/>
          <w:bCs/>
          <w:sz w:val="16"/>
          <w:szCs w:val="16"/>
        </w:rPr>
        <w:t>2</w:t>
      </w:r>
      <w:r w:rsidRPr="009558F6">
        <w:rPr>
          <w:rFonts w:asciiTheme="minorHAnsi" w:eastAsiaTheme="minorHAnsi" w:hAnsiTheme="minorHAnsi" w:cstheme="minorHAnsi"/>
          <w:b/>
          <w:bCs/>
          <w:sz w:val="16"/>
          <w:szCs w:val="16"/>
        </w:rPr>
        <w:t xml:space="preserve">/2021 </w:t>
      </w:r>
      <w:r w:rsidRPr="009558F6">
        <w:rPr>
          <w:rFonts w:asciiTheme="minorHAnsi" w:eastAsiaTheme="minorHAnsi" w:hAnsiTheme="minorHAnsi" w:cstheme="minorHAnsi"/>
          <w:b/>
          <w:sz w:val="16"/>
          <w:szCs w:val="16"/>
        </w:rPr>
        <w:t>às 09hs00min</w:t>
      </w:r>
      <w:r w:rsidRPr="009558F6">
        <w:rPr>
          <w:rFonts w:asciiTheme="minorHAnsi" w:eastAsiaTheme="minorHAnsi" w:hAnsiTheme="minorHAnsi" w:cstheme="minorHAnsi"/>
          <w:sz w:val="16"/>
          <w:szCs w:val="16"/>
        </w:rPr>
        <w:t>.</w:t>
      </w:r>
    </w:p>
    <w:p w14:paraId="5B396FCB" w14:textId="77777777" w:rsidR="00BE1D7E" w:rsidRPr="009558F6" w:rsidRDefault="00BE1D7E" w:rsidP="00BE1D7E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9558F6">
        <w:rPr>
          <w:rFonts w:asciiTheme="minorHAnsi" w:hAnsiTheme="minorHAnsi" w:cstheme="minorHAnsi"/>
          <w:color w:val="auto"/>
          <w:sz w:val="16"/>
          <w:szCs w:val="16"/>
        </w:rPr>
        <w:t>Informa, outrossim, que a respectiva alteração bem como a nova data para realização da sessão pública de abertura, serão devidamente publicadas nos meios de comunicação legais.</w:t>
      </w:r>
    </w:p>
    <w:p w14:paraId="458299EF" w14:textId="77777777" w:rsidR="00BE1D7E" w:rsidRPr="009558F6" w:rsidRDefault="00BE1D7E" w:rsidP="00BE1D7E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9558F6">
        <w:rPr>
          <w:rFonts w:asciiTheme="minorHAnsi" w:hAnsiTheme="minorHAnsi" w:cstheme="minorHAnsi"/>
          <w:color w:val="auto"/>
          <w:sz w:val="16"/>
          <w:szCs w:val="16"/>
        </w:rPr>
        <w:t>Informações poderão ser obtidas através do telefone (048) 3647-6312 e do endereço eletrônico licitacao@pescariabrava.sc.gov.br.</w:t>
      </w:r>
    </w:p>
    <w:p w14:paraId="3E5841D6" w14:textId="3F854D59" w:rsidR="00BE1D7E" w:rsidRPr="009558F6" w:rsidRDefault="00BE1D7E" w:rsidP="00BE1D7E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9558F6">
        <w:rPr>
          <w:rFonts w:asciiTheme="minorHAnsi" w:hAnsiTheme="minorHAnsi" w:cstheme="minorHAnsi"/>
          <w:color w:val="auto"/>
          <w:sz w:val="16"/>
          <w:szCs w:val="16"/>
        </w:rPr>
        <w:t xml:space="preserve">Pescaria Brava/SC, </w:t>
      </w:r>
      <w:r w:rsidR="0093752E">
        <w:rPr>
          <w:rFonts w:asciiTheme="minorHAnsi" w:hAnsiTheme="minorHAnsi" w:cstheme="minorHAnsi"/>
          <w:color w:val="auto"/>
          <w:sz w:val="16"/>
          <w:szCs w:val="16"/>
        </w:rPr>
        <w:t>13</w:t>
      </w:r>
      <w:r w:rsidRPr="009558F6">
        <w:rPr>
          <w:rFonts w:asciiTheme="minorHAnsi" w:hAnsiTheme="minorHAnsi" w:cstheme="minorHAnsi"/>
          <w:color w:val="auto"/>
          <w:sz w:val="16"/>
          <w:szCs w:val="16"/>
        </w:rPr>
        <w:t xml:space="preserve"> de </w:t>
      </w:r>
      <w:r w:rsidR="0093752E">
        <w:rPr>
          <w:rFonts w:asciiTheme="minorHAnsi" w:hAnsiTheme="minorHAnsi" w:cstheme="minorHAnsi"/>
          <w:color w:val="auto"/>
          <w:sz w:val="16"/>
          <w:szCs w:val="16"/>
        </w:rPr>
        <w:t>dezembro</w:t>
      </w:r>
      <w:r w:rsidRPr="009558F6">
        <w:rPr>
          <w:rFonts w:asciiTheme="minorHAnsi" w:hAnsiTheme="minorHAnsi" w:cstheme="minorHAnsi"/>
          <w:color w:val="auto"/>
          <w:sz w:val="16"/>
          <w:szCs w:val="16"/>
        </w:rPr>
        <w:t xml:space="preserve"> de 2021.</w:t>
      </w:r>
    </w:p>
    <w:p w14:paraId="5AE28AAE" w14:textId="77777777" w:rsidR="00BE1D7E" w:rsidRDefault="00BE1D7E" w:rsidP="00BE1D7E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FEF0A2E" w14:textId="77777777" w:rsidR="00BE1D7E" w:rsidRPr="009558F6" w:rsidRDefault="00BE1D7E" w:rsidP="00BE1D7E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558F6">
        <w:rPr>
          <w:rFonts w:asciiTheme="minorHAnsi" w:hAnsiTheme="minorHAnsi" w:cstheme="minorHAnsi"/>
          <w:b/>
          <w:sz w:val="16"/>
          <w:szCs w:val="16"/>
        </w:rPr>
        <w:t>FABRÍCIO EUFRAZIO</w:t>
      </w:r>
    </w:p>
    <w:p w14:paraId="50665FCD" w14:textId="77777777" w:rsidR="00BE1D7E" w:rsidRPr="009558F6" w:rsidRDefault="00BE1D7E" w:rsidP="00BE1D7E">
      <w:pPr>
        <w:jc w:val="center"/>
        <w:rPr>
          <w:sz w:val="16"/>
          <w:szCs w:val="16"/>
        </w:rPr>
      </w:pPr>
      <w:r w:rsidRPr="009558F6">
        <w:rPr>
          <w:rFonts w:asciiTheme="minorHAnsi" w:hAnsiTheme="minorHAnsi" w:cstheme="minorHAnsi"/>
          <w:sz w:val="16"/>
          <w:szCs w:val="16"/>
        </w:rPr>
        <w:t>Departamento de Compras e Licitação</w:t>
      </w:r>
    </w:p>
    <w:p w14:paraId="02761431" w14:textId="77777777" w:rsidR="00BE1D7E" w:rsidRPr="009558F6" w:rsidRDefault="00BE1D7E" w:rsidP="00BE1D7E">
      <w:pPr>
        <w:rPr>
          <w:sz w:val="16"/>
          <w:szCs w:val="16"/>
        </w:rPr>
      </w:pPr>
    </w:p>
    <w:p w14:paraId="06F151AE" w14:textId="77777777" w:rsidR="00BE1D7E" w:rsidRPr="009558F6" w:rsidRDefault="00BE1D7E" w:rsidP="00BE1D7E">
      <w:pPr>
        <w:rPr>
          <w:sz w:val="16"/>
          <w:szCs w:val="16"/>
        </w:rPr>
      </w:pPr>
    </w:p>
    <w:p w14:paraId="5171CF21" w14:textId="77777777" w:rsidR="00645DCA" w:rsidRDefault="00645DCA"/>
    <w:sectPr w:rsidR="00645DCA" w:rsidSect="009558F6">
      <w:headerReference w:type="default" r:id="rId4"/>
      <w:footerReference w:type="default" r:id="rId5"/>
      <w:pgSz w:w="11906" w:h="16838"/>
      <w:pgMar w:top="1417" w:right="6519" w:bottom="1417" w:left="1276" w:header="0" w:footer="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62EA" w14:textId="77777777" w:rsidR="00813EED" w:rsidRDefault="002C6B34" w:rsidP="00813EED">
    <w:pPr>
      <w:pStyle w:val="Rodap"/>
      <w:ind w:left="-1276" w:right="-170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2453" w14:textId="77777777" w:rsidR="00813EED" w:rsidRDefault="002C6B34" w:rsidP="00813EED">
    <w:pPr>
      <w:pStyle w:val="Cabealho"/>
      <w:tabs>
        <w:tab w:val="clear" w:pos="4252"/>
        <w:tab w:val="center" w:pos="3686"/>
      </w:tabs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7E"/>
    <w:rsid w:val="002C6B34"/>
    <w:rsid w:val="00645DCA"/>
    <w:rsid w:val="0093752E"/>
    <w:rsid w:val="00B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A0A1"/>
  <w15:chartTrackingRefBased/>
  <w15:docId w15:val="{E28B5DC8-032B-40D8-BA55-E723FF74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1D7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7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E1D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1D7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E1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2021-12-13T13:16:00Z</dcterms:created>
  <dcterms:modified xsi:type="dcterms:W3CDTF">2021-12-13T13:47:00Z</dcterms:modified>
</cp:coreProperties>
</file>